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B3605AF" w:rsidR="00A24F28" w:rsidRPr="0003396F" w:rsidRDefault="00E01E14" w:rsidP="00A24F28">
      <w:pPr>
        <w:pStyle w:val="Header"/>
        <w:tabs>
          <w:tab w:val="clear" w:pos="4153"/>
          <w:tab w:val="clear" w:pos="8306"/>
          <w:tab w:val="right" w:pos="9638"/>
        </w:tabs>
        <w:spacing w:after="0"/>
        <w:ind w:right="-57"/>
        <w:rPr>
          <w:rFonts w:ascii="Arial" w:eastAsia="Arial Unicode MS" w:hAnsi="Arial" w:cs="Arial"/>
          <w:b/>
          <w:bCs/>
          <w:color w:val="auto"/>
          <w:sz w:val="24"/>
        </w:rPr>
      </w:pPr>
      <w:r w:rsidRPr="0003396F">
        <w:rPr>
          <w:rFonts w:ascii="Arial" w:eastAsia="Arial Unicode MS" w:hAnsi="Arial" w:cs="Arial"/>
          <w:b/>
          <w:bCs/>
          <w:color w:val="auto"/>
          <w:sz w:val="24"/>
        </w:rPr>
        <w:t>3GPP TSG-WG SA2 Meeting #</w:t>
      </w:r>
      <w:r w:rsidR="005973DC" w:rsidRPr="0003396F">
        <w:rPr>
          <w:rFonts w:ascii="Arial" w:eastAsia="Arial Unicode MS" w:hAnsi="Arial" w:cs="Arial"/>
          <w:b/>
          <w:bCs/>
          <w:color w:val="auto"/>
          <w:sz w:val="24"/>
        </w:rPr>
        <w:t>1</w:t>
      </w:r>
      <w:r w:rsidR="0071071D" w:rsidRPr="0003396F">
        <w:rPr>
          <w:rFonts w:ascii="Arial" w:eastAsia="Arial Unicode MS" w:hAnsi="Arial" w:cs="Arial"/>
          <w:b/>
          <w:bCs/>
          <w:color w:val="auto"/>
          <w:sz w:val="24"/>
        </w:rPr>
        <w:t>6</w:t>
      </w:r>
      <w:r w:rsidR="006D5DB6" w:rsidRPr="0003396F">
        <w:rPr>
          <w:rFonts w:ascii="Arial" w:eastAsia="Arial Unicode MS" w:hAnsi="Arial" w:cs="Arial"/>
          <w:b/>
          <w:bCs/>
          <w:color w:val="auto"/>
          <w:sz w:val="24"/>
        </w:rPr>
        <w:t>3</w:t>
      </w:r>
      <w:r w:rsidRPr="0003396F">
        <w:rPr>
          <w:rFonts w:ascii="Arial" w:eastAsia="Arial Unicode MS" w:hAnsi="Arial" w:cs="Arial"/>
          <w:b/>
          <w:bCs/>
          <w:color w:val="auto"/>
          <w:sz w:val="24"/>
        </w:rPr>
        <w:tab/>
      </w:r>
      <w:r w:rsidR="00B77701" w:rsidRPr="00B77701">
        <w:rPr>
          <w:rFonts w:ascii="Arial" w:eastAsia="SimSun" w:hAnsi="Arial"/>
          <w:b/>
          <w:i/>
          <w:color w:val="auto"/>
          <w:sz w:val="28"/>
          <w:lang w:eastAsia="en-US"/>
        </w:rPr>
        <w:t>S2-2406361</w:t>
      </w:r>
    </w:p>
    <w:p w14:paraId="6B56BFDF" w14:textId="5F5C246C" w:rsidR="00A24F28" w:rsidRPr="0003396F" w:rsidRDefault="006D5DB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sidRPr="0003396F">
        <w:rPr>
          <w:rFonts w:ascii="Arial" w:eastAsia="Arial Unicode MS" w:hAnsi="Arial" w:cs="Arial"/>
          <w:b/>
          <w:bCs/>
          <w:color w:val="auto"/>
          <w:sz w:val="24"/>
        </w:rPr>
        <w:t>Jeju</w:t>
      </w:r>
      <w:r w:rsidR="00560CF3" w:rsidRPr="0003396F">
        <w:rPr>
          <w:rFonts w:ascii="Arial" w:eastAsia="Arial Unicode MS" w:hAnsi="Arial" w:cs="Arial"/>
          <w:b/>
          <w:bCs/>
          <w:color w:val="auto"/>
          <w:sz w:val="24"/>
        </w:rPr>
        <w:t xml:space="preserve">, </w:t>
      </w:r>
      <w:r w:rsidRPr="0003396F">
        <w:rPr>
          <w:rFonts w:ascii="Arial" w:eastAsia="Arial Unicode MS" w:hAnsi="Arial" w:cs="Arial"/>
          <w:b/>
          <w:bCs/>
          <w:color w:val="auto"/>
          <w:sz w:val="24"/>
        </w:rPr>
        <w:t>Korea</w:t>
      </w:r>
      <w:r w:rsidR="00560CF3" w:rsidRPr="0003396F">
        <w:rPr>
          <w:rFonts w:ascii="Arial" w:eastAsia="Arial Unicode MS" w:hAnsi="Arial" w:cs="Arial"/>
          <w:b/>
          <w:bCs/>
          <w:color w:val="auto"/>
          <w:sz w:val="24"/>
        </w:rPr>
        <w:t xml:space="preserve">, </w:t>
      </w:r>
      <w:r w:rsidRPr="0003396F">
        <w:rPr>
          <w:rFonts w:ascii="Arial" w:eastAsia="Arial Unicode MS" w:hAnsi="Arial" w:cs="Arial"/>
          <w:b/>
          <w:bCs/>
          <w:color w:val="auto"/>
          <w:sz w:val="24"/>
        </w:rPr>
        <w:t>May</w:t>
      </w:r>
      <w:r w:rsidR="00560CF3" w:rsidRPr="0003396F">
        <w:rPr>
          <w:rFonts w:ascii="Arial" w:eastAsia="Arial Unicode MS" w:hAnsi="Arial" w:cs="Arial"/>
          <w:b/>
          <w:bCs/>
          <w:color w:val="auto"/>
          <w:sz w:val="24"/>
        </w:rPr>
        <w:t xml:space="preserve"> </w:t>
      </w:r>
      <w:r w:rsidRPr="0003396F">
        <w:rPr>
          <w:rFonts w:ascii="Arial" w:eastAsia="Arial Unicode MS" w:hAnsi="Arial" w:cs="Arial"/>
          <w:b/>
          <w:bCs/>
          <w:color w:val="auto"/>
          <w:sz w:val="24"/>
        </w:rPr>
        <w:t>27</w:t>
      </w:r>
      <w:r w:rsidR="00560CF3" w:rsidRPr="0003396F">
        <w:rPr>
          <w:rFonts w:ascii="Arial" w:eastAsia="Arial Unicode MS" w:hAnsi="Arial" w:cs="Arial"/>
          <w:b/>
          <w:bCs/>
          <w:color w:val="auto"/>
          <w:sz w:val="24"/>
          <w:vertAlign w:val="superscript"/>
        </w:rPr>
        <w:t xml:space="preserve">th </w:t>
      </w:r>
      <w:r w:rsidR="00560CF3" w:rsidRPr="0003396F">
        <w:rPr>
          <w:rFonts w:ascii="Arial" w:eastAsia="Arial Unicode MS" w:hAnsi="Arial" w:cs="Arial"/>
          <w:b/>
          <w:bCs/>
          <w:color w:val="auto"/>
          <w:sz w:val="24"/>
        </w:rPr>
        <w:t xml:space="preserve">– </w:t>
      </w:r>
      <w:r w:rsidRPr="0003396F">
        <w:rPr>
          <w:rFonts w:ascii="Arial" w:eastAsia="Arial Unicode MS" w:hAnsi="Arial" w:cs="Arial"/>
          <w:b/>
          <w:bCs/>
          <w:color w:val="auto"/>
          <w:sz w:val="24"/>
        </w:rPr>
        <w:t>31</w:t>
      </w:r>
      <w:r w:rsidRPr="0003396F">
        <w:rPr>
          <w:rFonts w:ascii="Arial" w:eastAsia="Arial Unicode MS" w:hAnsi="Arial" w:cs="Arial"/>
          <w:b/>
          <w:bCs/>
          <w:color w:val="auto"/>
          <w:sz w:val="24"/>
          <w:vertAlign w:val="superscript"/>
        </w:rPr>
        <w:t>st</w:t>
      </w:r>
      <w:r w:rsidR="00560CF3" w:rsidRPr="0003396F">
        <w:rPr>
          <w:rFonts w:ascii="Arial" w:eastAsia="Arial Unicode MS" w:hAnsi="Arial" w:cs="Arial"/>
          <w:b/>
          <w:bCs/>
          <w:color w:val="auto"/>
          <w:sz w:val="24"/>
        </w:rPr>
        <w:t>, 2024</w:t>
      </w:r>
      <w:r w:rsidR="003244C5" w:rsidRPr="0003396F">
        <w:tab/>
      </w:r>
      <w:r w:rsidR="001F0BF7" w:rsidRPr="0003396F">
        <w:rPr>
          <w:rFonts w:ascii="Arial" w:hAnsi="Arial" w:cs="Arial"/>
          <w:b/>
          <w:bCs/>
          <w:color w:val="auto"/>
        </w:rPr>
        <w:t>(revision of S2-2</w:t>
      </w:r>
      <w:r w:rsidR="00B2149D" w:rsidRPr="0003396F">
        <w:rPr>
          <w:rFonts w:ascii="Arial" w:hAnsi="Arial" w:cs="Arial"/>
          <w:b/>
          <w:bCs/>
          <w:color w:val="auto"/>
        </w:rPr>
        <w:t>40</w:t>
      </w:r>
      <w:r w:rsidR="003244C5" w:rsidRPr="0003396F">
        <w:rPr>
          <w:rFonts w:ascii="Arial" w:hAnsi="Arial" w:cs="Arial"/>
          <w:b/>
          <w:bCs/>
          <w:color w:val="auto"/>
        </w:rPr>
        <w:t>xxxx)</w:t>
      </w:r>
    </w:p>
    <w:p w14:paraId="7A0BBC3A" w14:textId="77777777" w:rsidR="00A24F28" w:rsidRPr="0003396F" w:rsidRDefault="00A24F28" w:rsidP="00A24F28">
      <w:pPr>
        <w:rPr>
          <w:rFonts w:ascii="Arial" w:hAnsi="Arial" w:cs="Arial"/>
          <w:color w:val="auto"/>
        </w:rPr>
      </w:pPr>
    </w:p>
    <w:p w14:paraId="2F4104C4" w14:textId="531B2D8E" w:rsidR="00772F47" w:rsidRPr="0003396F" w:rsidRDefault="00A24F28" w:rsidP="00A24F28">
      <w:pPr>
        <w:ind w:left="2127" w:hanging="2127"/>
        <w:rPr>
          <w:rFonts w:ascii="Arial" w:hAnsi="Arial" w:cs="Arial"/>
          <w:b/>
          <w:color w:val="auto"/>
        </w:rPr>
      </w:pPr>
      <w:r w:rsidRPr="0003396F">
        <w:rPr>
          <w:rFonts w:ascii="Arial" w:hAnsi="Arial" w:cs="Arial"/>
          <w:b/>
          <w:color w:val="auto"/>
        </w:rPr>
        <w:t>Source:</w:t>
      </w:r>
      <w:r w:rsidRPr="0003396F">
        <w:rPr>
          <w:rFonts w:ascii="Arial" w:hAnsi="Arial" w:cs="Arial"/>
          <w:b/>
          <w:color w:val="auto"/>
        </w:rPr>
        <w:tab/>
      </w:r>
      <w:r w:rsidR="006D5DB6" w:rsidRPr="0003396F">
        <w:rPr>
          <w:rFonts w:ascii="Arial" w:hAnsi="Arial" w:cs="Arial"/>
          <w:b/>
          <w:color w:val="auto"/>
        </w:rPr>
        <w:t>Nokia</w:t>
      </w:r>
    </w:p>
    <w:p w14:paraId="3C140106" w14:textId="12813721" w:rsidR="00423D31" w:rsidRPr="0003396F" w:rsidRDefault="00A24F28" w:rsidP="00A24F28">
      <w:pPr>
        <w:ind w:left="2127" w:hanging="2127"/>
        <w:rPr>
          <w:rFonts w:ascii="Arial" w:hAnsi="Arial" w:cs="Arial"/>
          <w:b/>
          <w:color w:val="auto"/>
        </w:rPr>
      </w:pPr>
      <w:r w:rsidRPr="0003396F">
        <w:rPr>
          <w:rFonts w:ascii="Arial" w:hAnsi="Arial" w:cs="Arial"/>
          <w:b/>
          <w:color w:val="auto"/>
        </w:rPr>
        <w:t>Title:</w:t>
      </w:r>
      <w:r w:rsidRPr="0003396F">
        <w:rPr>
          <w:rFonts w:ascii="Arial" w:hAnsi="Arial" w:cs="Arial"/>
          <w:b/>
          <w:color w:val="auto"/>
        </w:rPr>
        <w:tab/>
      </w:r>
      <w:r w:rsidR="006D5DB6" w:rsidRPr="0003396F">
        <w:rPr>
          <w:rFonts w:ascii="Arial" w:hAnsi="Arial" w:cs="Arial"/>
          <w:b/>
          <w:color w:val="auto"/>
        </w:rPr>
        <w:t>Evaluation and conclusions for KI#2</w:t>
      </w:r>
    </w:p>
    <w:p w14:paraId="539653C5" w14:textId="77777777" w:rsidR="00A24F28" w:rsidRPr="0003396F" w:rsidRDefault="002A3C41" w:rsidP="00A24F28">
      <w:pPr>
        <w:ind w:left="2127" w:hanging="2127"/>
        <w:rPr>
          <w:rFonts w:ascii="Arial" w:hAnsi="Arial" w:cs="Arial"/>
          <w:b/>
          <w:color w:val="auto"/>
        </w:rPr>
      </w:pPr>
      <w:r w:rsidRPr="0003396F">
        <w:rPr>
          <w:rFonts w:ascii="Arial" w:hAnsi="Arial" w:cs="Arial"/>
          <w:b/>
          <w:color w:val="auto"/>
        </w:rPr>
        <w:t>Document for:</w:t>
      </w:r>
      <w:r w:rsidRPr="0003396F">
        <w:rPr>
          <w:rFonts w:ascii="Arial" w:hAnsi="Arial" w:cs="Arial"/>
          <w:b/>
          <w:color w:val="auto"/>
        </w:rPr>
        <w:tab/>
      </w:r>
      <w:r w:rsidR="00A24F28" w:rsidRPr="0003396F">
        <w:rPr>
          <w:rFonts w:ascii="Arial" w:hAnsi="Arial" w:cs="Arial"/>
          <w:b/>
          <w:color w:val="auto"/>
        </w:rPr>
        <w:t>Approval</w:t>
      </w:r>
    </w:p>
    <w:p w14:paraId="49189C49" w14:textId="4E18AE5E" w:rsidR="00A24F28" w:rsidRPr="0003396F" w:rsidRDefault="008F7D6D" w:rsidP="00A24F28">
      <w:pPr>
        <w:ind w:left="2127" w:hanging="2127"/>
        <w:rPr>
          <w:rFonts w:ascii="Arial" w:hAnsi="Arial" w:cs="Arial"/>
          <w:b/>
          <w:color w:val="auto"/>
        </w:rPr>
      </w:pPr>
      <w:r w:rsidRPr="0003396F">
        <w:rPr>
          <w:rFonts w:ascii="Arial" w:hAnsi="Arial" w:cs="Arial"/>
          <w:b/>
          <w:color w:val="auto"/>
        </w:rPr>
        <w:t>Agenda Item:</w:t>
      </w:r>
      <w:r w:rsidRPr="0003396F">
        <w:rPr>
          <w:rFonts w:ascii="Arial" w:hAnsi="Arial" w:cs="Arial"/>
          <w:b/>
          <w:color w:val="auto"/>
        </w:rPr>
        <w:tab/>
      </w:r>
      <w:r w:rsidR="001D11CD" w:rsidRPr="0003396F">
        <w:rPr>
          <w:rFonts w:ascii="Arial" w:hAnsi="Arial" w:cs="Arial"/>
          <w:b/>
          <w:color w:val="auto"/>
        </w:rPr>
        <w:t>19.1</w:t>
      </w:r>
    </w:p>
    <w:p w14:paraId="50306FB0" w14:textId="71A9C5DF" w:rsidR="00A24F28" w:rsidRPr="0003396F" w:rsidRDefault="00A24F28" w:rsidP="00A24F28">
      <w:pPr>
        <w:ind w:left="2127" w:hanging="2127"/>
        <w:rPr>
          <w:rFonts w:ascii="Arial" w:hAnsi="Arial" w:cs="Arial"/>
          <w:b/>
          <w:color w:val="auto"/>
        </w:rPr>
      </w:pPr>
      <w:r w:rsidRPr="0003396F">
        <w:rPr>
          <w:rFonts w:ascii="Arial" w:hAnsi="Arial" w:cs="Arial"/>
          <w:b/>
          <w:color w:val="auto"/>
        </w:rPr>
        <w:t>Work Item / Release:</w:t>
      </w:r>
      <w:r w:rsidRPr="0003396F">
        <w:rPr>
          <w:rFonts w:ascii="Arial" w:hAnsi="Arial" w:cs="Arial"/>
          <w:b/>
          <w:color w:val="auto"/>
        </w:rPr>
        <w:tab/>
      </w:r>
      <w:r w:rsidR="007E76D1" w:rsidRPr="0003396F">
        <w:rPr>
          <w:rFonts w:ascii="Arial" w:hAnsi="Arial" w:cs="Arial"/>
          <w:b/>
          <w:color w:val="auto"/>
        </w:rPr>
        <w:t xml:space="preserve">FS_5GSAT_Ph3_ARCH </w:t>
      </w:r>
      <w:r w:rsidR="00462B3D" w:rsidRPr="0003396F">
        <w:rPr>
          <w:rFonts w:ascii="Arial" w:hAnsi="Arial" w:cs="Arial"/>
          <w:b/>
          <w:color w:val="auto"/>
        </w:rPr>
        <w:t>/ Rel-1</w:t>
      </w:r>
      <w:r w:rsidR="0071071D" w:rsidRPr="0003396F">
        <w:rPr>
          <w:rFonts w:ascii="Arial" w:hAnsi="Arial" w:cs="Arial"/>
          <w:b/>
          <w:color w:val="auto"/>
        </w:rPr>
        <w:t>9</w:t>
      </w:r>
    </w:p>
    <w:p w14:paraId="6D39A49A" w14:textId="4287EB6D" w:rsidR="00EF48DB" w:rsidRPr="0003396F" w:rsidRDefault="00A24F28" w:rsidP="00745ADF">
      <w:pPr>
        <w:jc w:val="both"/>
        <w:rPr>
          <w:rFonts w:ascii="Arial" w:hAnsi="Arial" w:cs="Arial"/>
          <w:i/>
          <w:color w:val="auto"/>
        </w:rPr>
      </w:pPr>
      <w:r w:rsidRPr="0003396F">
        <w:rPr>
          <w:rFonts w:ascii="Arial" w:hAnsi="Arial" w:cs="Arial"/>
          <w:i/>
          <w:color w:val="auto"/>
        </w:rPr>
        <w:t xml:space="preserve">Abstract: </w:t>
      </w:r>
      <w:r w:rsidR="00651AFE" w:rsidRPr="0003396F">
        <w:rPr>
          <w:rFonts w:ascii="Arial" w:hAnsi="Arial" w:cs="Arial"/>
          <w:i/>
          <w:color w:val="auto"/>
        </w:rPr>
        <w:t>E</w:t>
      </w:r>
      <w:r w:rsidR="00745ADF" w:rsidRPr="0003396F">
        <w:rPr>
          <w:rFonts w:ascii="Arial" w:hAnsi="Arial" w:cs="Arial"/>
          <w:i/>
          <w:color w:val="auto"/>
        </w:rPr>
        <w:t xml:space="preserve">valuation </w:t>
      </w:r>
      <w:r w:rsidR="00651AFE" w:rsidRPr="0003396F">
        <w:rPr>
          <w:rFonts w:ascii="Arial" w:hAnsi="Arial" w:cs="Arial"/>
          <w:i/>
          <w:color w:val="auto"/>
        </w:rPr>
        <w:t xml:space="preserve">criteria, aspect and architecture grouping </w:t>
      </w:r>
      <w:r w:rsidR="00F40A16" w:rsidRPr="0003396F">
        <w:rPr>
          <w:rFonts w:ascii="Arial" w:hAnsi="Arial" w:cs="Arial"/>
          <w:i/>
          <w:color w:val="auto"/>
        </w:rPr>
        <w:t xml:space="preserve">of solutions </w:t>
      </w:r>
      <w:r w:rsidR="00745ADF" w:rsidRPr="0003396F">
        <w:rPr>
          <w:rFonts w:ascii="Arial" w:hAnsi="Arial" w:cs="Arial"/>
          <w:i/>
          <w:color w:val="auto"/>
        </w:rPr>
        <w:t>for KI#2.</w:t>
      </w:r>
    </w:p>
    <w:p w14:paraId="576C96D7" w14:textId="77777777" w:rsidR="00A93620" w:rsidRPr="0003396F" w:rsidRDefault="00B3593E" w:rsidP="00B3593E">
      <w:pPr>
        <w:pStyle w:val="Heading1"/>
        <w:rPr>
          <w:lang w:val="en-IN"/>
        </w:rPr>
      </w:pPr>
      <w:r w:rsidRPr="0003396F">
        <w:rPr>
          <w:lang w:val="en-IN"/>
        </w:rPr>
        <w:t xml:space="preserve">1. </w:t>
      </w:r>
      <w:r w:rsidR="00305F20" w:rsidRPr="0003396F">
        <w:rPr>
          <w:lang w:val="en-IN"/>
        </w:rPr>
        <w:t>Introduction</w:t>
      </w:r>
      <w:r w:rsidR="00BE6AFC" w:rsidRPr="0003396F">
        <w:rPr>
          <w:lang w:val="en-IN"/>
        </w:rPr>
        <w:t>/Discussion</w:t>
      </w:r>
    </w:p>
    <w:p w14:paraId="71AA6239" w14:textId="1253F7F6" w:rsidR="006D5DB6" w:rsidRPr="0003396F" w:rsidRDefault="00E23DB4" w:rsidP="002C7040">
      <w:pPr>
        <w:jc w:val="both"/>
        <w:rPr>
          <w:color w:val="auto"/>
        </w:rPr>
      </w:pPr>
      <w:r w:rsidRPr="0003396F">
        <w:rPr>
          <w:color w:val="auto"/>
          <w:lang w:eastAsia="zh-CN"/>
        </w:rPr>
        <w:t>Ahead of SA2#16</w:t>
      </w:r>
      <w:r w:rsidR="006D5DB6" w:rsidRPr="0003396F">
        <w:rPr>
          <w:color w:val="auto"/>
          <w:lang w:eastAsia="zh-CN"/>
        </w:rPr>
        <w:t>3</w:t>
      </w:r>
      <w:r w:rsidRPr="0003396F">
        <w:rPr>
          <w:color w:val="auto"/>
          <w:lang w:eastAsia="zh-CN"/>
        </w:rPr>
        <w:t xml:space="preserve">, </w:t>
      </w:r>
      <w:r w:rsidR="00B47E57" w:rsidRPr="0003396F">
        <w:rPr>
          <w:color w:val="auto"/>
          <w:lang w:eastAsia="zh-CN"/>
        </w:rPr>
        <w:t>2</w:t>
      </w:r>
      <w:r w:rsidR="006D5DB6" w:rsidRPr="0003396F">
        <w:rPr>
          <w:color w:val="auto"/>
          <w:lang w:eastAsia="zh-CN"/>
        </w:rPr>
        <w:t>2</w:t>
      </w:r>
      <w:r w:rsidR="00B47E57" w:rsidRPr="0003396F">
        <w:rPr>
          <w:color w:val="auto"/>
          <w:lang w:eastAsia="zh-CN"/>
        </w:rPr>
        <w:t xml:space="preserve"> solutions are </w:t>
      </w:r>
      <w:r w:rsidR="00B46174" w:rsidRPr="0003396F">
        <w:rPr>
          <w:color w:val="auto"/>
          <w:lang w:eastAsia="zh-CN"/>
        </w:rPr>
        <w:t>proposed for KI#2</w:t>
      </w:r>
      <w:r w:rsidR="00323C23" w:rsidRPr="0003396F">
        <w:rPr>
          <w:color w:val="auto"/>
          <w:lang w:eastAsia="zh-CN"/>
        </w:rPr>
        <w:t xml:space="preserve"> in the TR</w:t>
      </w:r>
      <w:r w:rsidR="00B46174" w:rsidRPr="0003396F">
        <w:rPr>
          <w:color w:val="auto"/>
          <w:lang w:eastAsia="zh-CN"/>
        </w:rPr>
        <w:t xml:space="preserve">. </w:t>
      </w:r>
      <w:r w:rsidR="006D5DB6" w:rsidRPr="0003396F">
        <w:rPr>
          <w:color w:val="auto"/>
          <w:lang w:eastAsia="zh-CN"/>
        </w:rPr>
        <w:t xml:space="preserve">This document provides </w:t>
      </w:r>
      <w:r w:rsidR="002C7040" w:rsidRPr="0003396F">
        <w:rPr>
          <w:color w:val="auto"/>
          <w:lang w:eastAsia="zh-CN"/>
        </w:rPr>
        <w:t>evaluation</w:t>
      </w:r>
      <w:r w:rsidR="00323C23" w:rsidRPr="0003396F">
        <w:rPr>
          <w:color w:val="auto"/>
          <w:lang w:eastAsia="zh-CN"/>
        </w:rPr>
        <w:t>s</w:t>
      </w:r>
      <w:r w:rsidR="002C7040" w:rsidRPr="0003396F">
        <w:rPr>
          <w:color w:val="auto"/>
          <w:lang w:eastAsia="zh-CN"/>
        </w:rPr>
        <w:t xml:space="preserve"> for the 2</w:t>
      </w:r>
      <w:r w:rsidR="006D5DB6" w:rsidRPr="0003396F">
        <w:rPr>
          <w:color w:val="auto"/>
          <w:lang w:eastAsia="zh-CN"/>
        </w:rPr>
        <w:t>2</w:t>
      </w:r>
      <w:r w:rsidR="002C7040" w:rsidRPr="0003396F">
        <w:rPr>
          <w:color w:val="auto"/>
          <w:lang w:eastAsia="zh-CN"/>
        </w:rPr>
        <w:t xml:space="preserve"> </w:t>
      </w:r>
      <w:r w:rsidR="006D5DB6" w:rsidRPr="0003396F">
        <w:rPr>
          <w:color w:val="auto"/>
          <w:lang w:eastAsia="zh-CN"/>
        </w:rPr>
        <w:t xml:space="preserve">proposed </w:t>
      </w:r>
      <w:r w:rsidR="002C7040" w:rsidRPr="0003396F">
        <w:rPr>
          <w:color w:val="auto"/>
          <w:lang w:eastAsia="zh-CN"/>
        </w:rPr>
        <w:t xml:space="preserve">solutions </w:t>
      </w:r>
      <w:r w:rsidR="00323C23" w:rsidRPr="0003396F">
        <w:rPr>
          <w:color w:val="auto"/>
          <w:lang w:eastAsia="zh-CN"/>
        </w:rPr>
        <w:t>in the TR.</w:t>
      </w:r>
      <w:r w:rsidR="006D5DB6" w:rsidRPr="0003396F">
        <w:rPr>
          <w:color w:val="auto"/>
        </w:rPr>
        <w:t xml:space="preserve"> The issues are summarized below with an associated review of the solutions for each </w:t>
      </w:r>
      <w:r w:rsidR="006C0BBD" w:rsidRPr="0003396F">
        <w:rPr>
          <w:color w:val="auto"/>
        </w:rPr>
        <w:t>topic</w:t>
      </w:r>
      <w:r w:rsidR="006D5DB6" w:rsidRPr="0003396F">
        <w:rPr>
          <w:color w:val="auto"/>
        </w:rPr>
        <w:t>, as well as an evaluation and a way forward proposal.</w:t>
      </w:r>
    </w:p>
    <w:p w14:paraId="293452C6" w14:textId="5E30B6DE" w:rsidR="006D5DB6" w:rsidRPr="0003396F" w:rsidRDefault="006D5DB6" w:rsidP="002C7040">
      <w:pPr>
        <w:jc w:val="both"/>
        <w:rPr>
          <w:color w:val="auto"/>
        </w:rPr>
      </w:pPr>
      <w:r w:rsidRPr="0003396F">
        <w:rPr>
          <w:b/>
          <w:bCs/>
          <w:color w:val="auto"/>
          <w:lang w:eastAsia="zh-CN"/>
        </w:rPr>
        <w:t xml:space="preserve">- </w:t>
      </w:r>
      <w:r w:rsidR="001C6A90" w:rsidRPr="0003396F">
        <w:rPr>
          <w:b/>
          <w:bCs/>
          <w:color w:val="auto"/>
          <w:lang w:eastAsia="zh-CN"/>
        </w:rPr>
        <w:t xml:space="preserve"> </w:t>
      </w:r>
      <w:r w:rsidRPr="0003396F">
        <w:rPr>
          <w:b/>
          <w:bCs/>
          <w:color w:val="auto"/>
          <w:lang w:eastAsia="zh-CN"/>
        </w:rPr>
        <w:t xml:space="preserve">Support of roaming: </w:t>
      </w:r>
      <w:r w:rsidRPr="0003396F">
        <w:rPr>
          <w:color w:val="auto"/>
        </w:rPr>
        <w:t>The support for roaming is necessary. As S&amp;F are meant to serve UEs in remote location where the satellite do not have ground station connectivity (no feeder link). It is not always possible for H-PLMN operator to provide satellite coverage for entire duration.</w:t>
      </w:r>
    </w:p>
    <w:p w14:paraId="6A40B889" w14:textId="5AF15893" w:rsidR="006D5DB6" w:rsidRPr="0003396F" w:rsidRDefault="006D5DB6" w:rsidP="002C7040">
      <w:pPr>
        <w:jc w:val="both"/>
        <w:rPr>
          <w:b/>
          <w:bCs/>
          <w:color w:val="auto"/>
        </w:rPr>
      </w:pPr>
      <w:r w:rsidRPr="0003396F">
        <w:rPr>
          <w:b/>
          <w:bCs/>
          <w:color w:val="auto"/>
        </w:rPr>
        <w:t xml:space="preserve">- </w:t>
      </w:r>
      <w:r w:rsidR="001C6A90" w:rsidRPr="0003396F">
        <w:rPr>
          <w:b/>
          <w:bCs/>
          <w:color w:val="auto"/>
        </w:rPr>
        <w:t xml:space="preserve"> </w:t>
      </w:r>
      <w:r w:rsidRPr="0003396F">
        <w:rPr>
          <w:b/>
          <w:bCs/>
          <w:color w:val="auto"/>
        </w:rPr>
        <w:t xml:space="preserve">Support of multiple satellites: </w:t>
      </w:r>
      <w:r w:rsidRPr="0003396F">
        <w:rPr>
          <w:color w:val="auto"/>
        </w:rPr>
        <w:t xml:space="preserve">A user device must be able to do initial access (attach/registration, </w:t>
      </w:r>
      <w:r w:rsidR="005C39FA" w:rsidRPr="0003396F">
        <w:rPr>
          <w:color w:val="auto"/>
        </w:rPr>
        <w:t>service request/extended service request</w:t>
      </w:r>
      <w:r w:rsidRPr="0003396F">
        <w:rPr>
          <w:color w:val="auto"/>
        </w:rPr>
        <w:t>)</w:t>
      </w:r>
      <w:r w:rsidR="005C39FA" w:rsidRPr="0003396F">
        <w:rPr>
          <w:color w:val="auto"/>
        </w:rPr>
        <w:t xml:space="preserve"> using multiple satellite to lower the amount of time to register to network and access service.</w:t>
      </w:r>
    </w:p>
    <w:p w14:paraId="1F498900" w14:textId="7612C265" w:rsidR="001C6A90" w:rsidRPr="0003396F" w:rsidRDefault="005C39FA" w:rsidP="002C7040">
      <w:pPr>
        <w:jc w:val="both"/>
        <w:rPr>
          <w:color w:val="auto"/>
        </w:rPr>
      </w:pPr>
      <w:r w:rsidRPr="0003396F">
        <w:rPr>
          <w:b/>
          <w:bCs/>
          <w:color w:val="auto"/>
        </w:rPr>
        <w:t xml:space="preserve">- </w:t>
      </w:r>
      <w:r w:rsidR="001C6A90" w:rsidRPr="0003396F">
        <w:rPr>
          <w:b/>
          <w:bCs/>
          <w:color w:val="auto"/>
        </w:rPr>
        <w:t xml:space="preserve"> </w:t>
      </w:r>
      <w:r w:rsidRPr="0003396F">
        <w:rPr>
          <w:b/>
          <w:bCs/>
          <w:color w:val="auto"/>
        </w:rPr>
        <w:t xml:space="preserve">Support of delay tolerant services: </w:t>
      </w:r>
      <w:r w:rsidRPr="0003396F">
        <w:rPr>
          <w:color w:val="auto"/>
        </w:rPr>
        <w:t xml:space="preserve">The S&amp;F is meant to provide delay tolerant service via satellite. The SMS, C-plane CIoT are the </w:t>
      </w:r>
      <w:r w:rsidR="00F91063" w:rsidRPr="0003396F">
        <w:rPr>
          <w:color w:val="auto"/>
        </w:rPr>
        <w:t xml:space="preserve">suitable services to be categorised as delay tolerant service without adding any additional complication and </w:t>
      </w:r>
      <w:r w:rsidR="008E468B" w:rsidRPr="0003396F">
        <w:rPr>
          <w:color w:val="auto"/>
        </w:rPr>
        <w:t xml:space="preserve">keeping </w:t>
      </w:r>
      <w:r w:rsidR="00F91063" w:rsidRPr="0003396F">
        <w:rPr>
          <w:color w:val="auto"/>
        </w:rPr>
        <w:t xml:space="preserve">resource utilization </w:t>
      </w:r>
      <w:r w:rsidR="008E468B" w:rsidRPr="0003396F">
        <w:rPr>
          <w:color w:val="auto"/>
        </w:rPr>
        <w:t xml:space="preserve">to minimum at </w:t>
      </w:r>
      <w:r w:rsidR="00F91063" w:rsidRPr="0003396F">
        <w:rPr>
          <w:color w:val="auto"/>
        </w:rPr>
        <w:t>satellite.</w:t>
      </w:r>
    </w:p>
    <w:p w14:paraId="673566E7" w14:textId="1F278CAD" w:rsidR="001C6A90" w:rsidRPr="0003396F" w:rsidRDefault="001C6A90" w:rsidP="002C7040">
      <w:pPr>
        <w:jc w:val="both"/>
        <w:rPr>
          <w:color w:val="auto"/>
        </w:rPr>
      </w:pPr>
      <w:r w:rsidRPr="0003396F">
        <w:rPr>
          <w:color w:val="auto"/>
        </w:rPr>
        <w:t xml:space="preserve">- </w:t>
      </w:r>
      <w:r w:rsidRPr="0003396F">
        <w:rPr>
          <w:b/>
          <w:bCs/>
          <w:color w:val="auto"/>
        </w:rPr>
        <w:t xml:space="preserve"> Delay in network attach and availing of services: </w:t>
      </w:r>
      <w:r w:rsidRPr="0003396F">
        <w:rPr>
          <w:color w:val="auto"/>
        </w:rPr>
        <w:t>The delay in attach procedure is not important in-order to avoid impact to UE, inter-PLMN communication and CN nodes on the ground. The use of multiple satellite for both attach and availing services such SMS, CIoT significantly reduces UE’s wait time.</w:t>
      </w:r>
    </w:p>
    <w:p w14:paraId="24904BAF" w14:textId="2DE22182" w:rsidR="001C6A90" w:rsidRPr="0003396F" w:rsidRDefault="001C6A90" w:rsidP="002C7040">
      <w:pPr>
        <w:jc w:val="both"/>
        <w:rPr>
          <w:color w:val="auto"/>
        </w:rPr>
      </w:pPr>
      <w:r w:rsidRPr="0003396F">
        <w:rPr>
          <w:color w:val="auto"/>
        </w:rPr>
        <w:t xml:space="preserve">-  </w:t>
      </w:r>
      <w:r w:rsidRPr="0003396F">
        <w:rPr>
          <w:b/>
          <w:bCs/>
          <w:color w:val="auto"/>
        </w:rPr>
        <w:t>Compute and storage requirements</w:t>
      </w:r>
      <w:r w:rsidRPr="0003396F">
        <w:rPr>
          <w:color w:val="auto"/>
        </w:rPr>
        <w:t>: The Regen architecture has the gNB taking up significant chunk of satellite resources. As the S&amp;F feature is meant to serve remote places, where satellite loses connectivity to ground, it is helpful to use minimal CN functionality to enable this functionality.</w:t>
      </w:r>
    </w:p>
    <w:p w14:paraId="19350086" w14:textId="77777777" w:rsidR="002E62FB" w:rsidRPr="0003396F" w:rsidRDefault="001C6A90" w:rsidP="002C7040">
      <w:pPr>
        <w:jc w:val="both"/>
        <w:rPr>
          <w:color w:val="auto"/>
        </w:rPr>
      </w:pPr>
      <w:r w:rsidRPr="0003396F">
        <w:rPr>
          <w:color w:val="auto"/>
        </w:rPr>
        <w:t xml:space="preserve">-  </w:t>
      </w:r>
      <w:r w:rsidRPr="0003396F">
        <w:rPr>
          <w:b/>
          <w:bCs/>
          <w:color w:val="auto"/>
        </w:rPr>
        <w:t>Security aspects</w:t>
      </w:r>
      <w:r w:rsidRPr="0003396F">
        <w:rPr>
          <w:color w:val="auto"/>
        </w:rPr>
        <w:t>: The S&amp;F must not change the existing security aspect affecting UE, USIM or inter-PLMN communication for roamer UEs.</w:t>
      </w:r>
      <w:r w:rsidR="00741E6D" w:rsidRPr="0003396F">
        <w:rPr>
          <w:color w:val="auto"/>
        </w:rPr>
        <w:t xml:space="preserve"> It might delay the overall progress of the study conclusion due to dependencies on SA3.</w:t>
      </w:r>
    </w:p>
    <w:p w14:paraId="477C36CA" w14:textId="569A6340" w:rsidR="005C39FA" w:rsidRPr="0003396F" w:rsidRDefault="002E62FB" w:rsidP="002C7040">
      <w:pPr>
        <w:jc w:val="both"/>
        <w:rPr>
          <w:b/>
          <w:bCs/>
          <w:color w:val="auto"/>
        </w:rPr>
      </w:pPr>
      <w:r w:rsidRPr="0003396F">
        <w:rPr>
          <w:color w:val="auto"/>
        </w:rPr>
        <w:t xml:space="preserve">-  </w:t>
      </w:r>
      <w:r w:rsidRPr="0003396F">
        <w:rPr>
          <w:b/>
          <w:bCs/>
          <w:color w:val="auto"/>
        </w:rPr>
        <w:t>Split MME and interoperable interface</w:t>
      </w:r>
      <w:r w:rsidRPr="0003396F">
        <w:rPr>
          <w:color w:val="auto"/>
        </w:rPr>
        <w:t>: It is clear from the proposed solution in TR and NWM discussion, both the part MME on-board satellite and MME on ground are useful for S&amp;F operation and inter-PLMN procedure. It is also good to keep the interface standardize for interoperability and scale of deployment.</w:t>
      </w:r>
      <w:r w:rsidR="001C6A90" w:rsidRPr="0003396F">
        <w:rPr>
          <w:color w:val="auto"/>
        </w:rPr>
        <w:t xml:space="preserve"> </w:t>
      </w:r>
      <w:r w:rsidR="001C6A90" w:rsidRPr="0003396F">
        <w:rPr>
          <w:b/>
          <w:bCs/>
          <w:color w:val="auto"/>
        </w:rPr>
        <w:t xml:space="preserve"> </w:t>
      </w:r>
    </w:p>
    <w:p w14:paraId="309A0A8E" w14:textId="77777777" w:rsidR="008071C5" w:rsidRPr="0003396F" w:rsidRDefault="008071C5" w:rsidP="002C7040">
      <w:pPr>
        <w:jc w:val="both"/>
        <w:rPr>
          <w:b/>
          <w:bCs/>
          <w:color w:val="auto"/>
          <w:lang w:eastAsia="zh-CN"/>
        </w:rPr>
      </w:pPr>
    </w:p>
    <w:p w14:paraId="64544939" w14:textId="023D5214" w:rsidR="00CA089A" w:rsidRPr="0003396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rPr>
      </w:pPr>
      <w:bookmarkStart w:id="0" w:name="_Toc519004414"/>
      <w:r w:rsidRPr="0003396F">
        <w:rPr>
          <w:rFonts w:ascii="Arial" w:hAnsi="Arial" w:cs="Arial"/>
          <w:color w:val="auto"/>
          <w:sz w:val="28"/>
          <w:szCs w:val="28"/>
        </w:rPr>
        <w:t xml:space="preserve">* * * * </w:t>
      </w:r>
      <w:r w:rsidRPr="0003396F">
        <w:rPr>
          <w:rFonts w:ascii="Arial" w:hAnsi="Arial" w:cs="Arial"/>
          <w:color w:val="auto"/>
          <w:sz w:val="28"/>
          <w:szCs w:val="28"/>
          <w:lang w:eastAsia="zh-CN"/>
        </w:rPr>
        <w:t>First</w:t>
      </w:r>
      <w:r w:rsidRPr="0003396F">
        <w:rPr>
          <w:rFonts w:ascii="Arial" w:hAnsi="Arial" w:cs="Arial"/>
          <w:color w:val="auto"/>
          <w:sz w:val="28"/>
          <w:szCs w:val="28"/>
        </w:rPr>
        <w:t xml:space="preserve"> change </w:t>
      </w:r>
      <w:r w:rsidR="00533636" w:rsidRPr="0003396F">
        <w:rPr>
          <w:rFonts w:ascii="Arial" w:hAnsi="Arial" w:cs="Arial"/>
          <w:color w:val="auto"/>
          <w:sz w:val="28"/>
          <w:szCs w:val="28"/>
        </w:rPr>
        <w:t xml:space="preserve">(All </w:t>
      </w:r>
      <w:r w:rsidR="00EE664F" w:rsidRPr="0003396F">
        <w:rPr>
          <w:rFonts w:ascii="Arial" w:hAnsi="Arial" w:cs="Arial"/>
          <w:color w:val="auto"/>
          <w:sz w:val="28"/>
          <w:szCs w:val="28"/>
        </w:rPr>
        <w:t>new) *</w:t>
      </w:r>
      <w:r w:rsidRPr="0003396F">
        <w:rPr>
          <w:rFonts w:ascii="Arial" w:hAnsi="Arial" w:cs="Arial"/>
          <w:color w:val="auto"/>
          <w:sz w:val="28"/>
          <w:szCs w:val="28"/>
        </w:rPr>
        <w:t xml:space="preserve"> * * *</w:t>
      </w:r>
      <w:bookmarkStart w:id="1" w:name="_Toc517082226"/>
    </w:p>
    <w:bookmarkEnd w:id="1"/>
    <w:p w14:paraId="03ACC620" w14:textId="43651CCB" w:rsidR="00CA089A" w:rsidRPr="0003396F" w:rsidRDefault="00020764" w:rsidP="00020764">
      <w:pPr>
        <w:pStyle w:val="Heading2"/>
        <w:rPr>
          <w:rFonts w:eastAsia="DengXian"/>
          <w:lang w:val="en-IN" w:eastAsia="en-GB"/>
        </w:rPr>
      </w:pPr>
      <w:r w:rsidRPr="0003396F">
        <w:rPr>
          <w:rFonts w:eastAsia="DengXian"/>
          <w:lang w:val="en-IN" w:eastAsia="en-GB"/>
        </w:rPr>
        <w:t>7.</w:t>
      </w:r>
      <w:r w:rsidR="00840C30" w:rsidRPr="0003396F">
        <w:rPr>
          <w:rFonts w:eastAsia="DengXian"/>
          <w:lang w:val="en-IN" w:eastAsia="en-GB"/>
        </w:rPr>
        <w:t>x</w:t>
      </w:r>
      <w:r w:rsidR="00840C30" w:rsidRPr="0003396F">
        <w:rPr>
          <w:rFonts w:eastAsia="DengXian"/>
          <w:lang w:val="en-IN" w:eastAsia="en-GB"/>
        </w:rPr>
        <w:tab/>
      </w:r>
      <w:r w:rsidRPr="0003396F">
        <w:rPr>
          <w:lang w:val="en-IN"/>
        </w:rPr>
        <w:t>Evaluation</w:t>
      </w:r>
      <w:r w:rsidRPr="0003396F">
        <w:rPr>
          <w:rFonts w:eastAsia="DengXian"/>
          <w:lang w:val="en-IN" w:eastAsia="en-GB"/>
        </w:rPr>
        <w:t xml:space="preserve"> for KI#2</w:t>
      </w:r>
      <w:r w:rsidR="00757F97" w:rsidRPr="0003396F">
        <w:rPr>
          <w:rFonts w:eastAsia="DengXian"/>
          <w:lang w:val="en-IN" w:eastAsia="en-GB"/>
        </w:rPr>
        <w:t xml:space="preserve"> </w:t>
      </w:r>
      <w:r w:rsidR="00757F97" w:rsidRPr="0003396F">
        <w:rPr>
          <w:lang w:val="en-IN" w:eastAsia="ko-KR"/>
        </w:rPr>
        <w:t>Support of</w:t>
      </w:r>
      <w:r w:rsidR="00757F97" w:rsidRPr="0003396F">
        <w:rPr>
          <w:lang w:val="en-IN"/>
        </w:rPr>
        <w:t xml:space="preserve"> </w:t>
      </w:r>
      <w:r w:rsidR="00757F97" w:rsidRPr="0003396F">
        <w:rPr>
          <w:lang w:val="en-IN" w:eastAsia="zh-CN"/>
        </w:rPr>
        <w:t>S</w:t>
      </w:r>
      <w:r w:rsidR="00757F97" w:rsidRPr="0003396F">
        <w:rPr>
          <w:rFonts w:hint="eastAsia"/>
          <w:lang w:val="en-IN" w:eastAsia="zh-CN"/>
        </w:rPr>
        <w:t xml:space="preserve">tore and </w:t>
      </w:r>
      <w:r w:rsidR="00757F97" w:rsidRPr="0003396F">
        <w:rPr>
          <w:lang w:val="en-IN" w:eastAsia="zh-CN"/>
        </w:rPr>
        <w:t>F</w:t>
      </w:r>
      <w:r w:rsidR="00757F97" w:rsidRPr="0003396F">
        <w:rPr>
          <w:rFonts w:hint="eastAsia"/>
          <w:lang w:val="en-IN" w:eastAsia="zh-CN"/>
        </w:rPr>
        <w:t>orward</w:t>
      </w:r>
      <w:r w:rsidR="00757F97" w:rsidRPr="0003396F">
        <w:rPr>
          <w:lang w:val="en-IN" w:eastAsia="zh-CN"/>
        </w:rPr>
        <w:t xml:space="preserve"> Satellite operation</w:t>
      </w:r>
    </w:p>
    <w:p w14:paraId="7009534E" w14:textId="507CBCE5" w:rsidR="002C2A3B" w:rsidRPr="0003396F" w:rsidRDefault="002C2A3B" w:rsidP="002C2A3B">
      <w:pPr>
        <w:pStyle w:val="Heading3"/>
        <w:rPr>
          <w:rFonts w:eastAsiaTheme="minorEastAsia"/>
          <w:lang w:val="en-IN" w:eastAsia="zh-CN"/>
        </w:rPr>
      </w:pPr>
      <w:r w:rsidRPr="0003396F">
        <w:rPr>
          <w:rFonts w:eastAsiaTheme="minorEastAsia"/>
          <w:lang w:val="en-IN" w:eastAsia="zh-CN"/>
        </w:rPr>
        <w:t>7.</w:t>
      </w:r>
      <w:r w:rsidR="00EE1DDF" w:rsidRPr="0003396F">
        <w:rPr>
          <w:rFonts w:eastAsiaTheme="minorEastAsia"/>
          <w:lang w:val="en-IN" w:eastAsia="zh-CN"/>
        </w:rPr>
        <w:t>x.</w:t>
      </w:r>
      <w:r w:rsidR="002218FD" w:rsidRPr="0003396F">
        <w:rPr>
          <w:rFonts w:eastAsiaTheme="minorEastAsia"/>
          <w:lang w:val="en-IN" w:eastAsia="zh-CN"/>
        </w:rPr>
        <w:t>0</w:t>
      </w:r>
      <w:r w:rsidRPr="0003396F">
        <w:rPr>
          <w:rFonts w:eastAsiaTheme="minorEastAsia"/>
          <w:lang w:val="en-IN" w:eastAsia="zh-CN"/>
        </w:rPr>
        <w:tab/>
        <w:t>Overview</w:t>
      </w:r>
    </w:p>
    <w:p w14:paraId="5D48D0A5" w14:textId="11E87699" w:rsidR="00EE1DDF" w:rsidRPr="0003396F" w:rsidRDefault="00EE1DDF" w:rsidP="00EE1DDF">
      <w:pPr>
        <w:rPr>
          <w:color w:val="auto"/>
          <w:lang w:eastAsia="zh-CN"/>
        </w:rPr>
      </w:pPr>
      <w:r w:rsidRPr="0003396F">
        <w:rPr>
          <w:color w:val="auto"/>
          <w:lang w:eastAsia="zh-CN"/>
        </w:rPr>
        <w:t>For KI#2 the criteria are described which provide a framework to document the evaluation of each or group of solutions with in clause 7.x.</w:t>
      </w:r>
      <w:r w:rsidR="00150DBA" w:rsidRPr="0003396F">
        <w:rPr>
          <w:color w:val="auto"/>
          <w:lang w:eastAsia="zh-CN"/>
        </w:rPr>
        <w:t>1</w:t>
      </w:r>
      <w:r w:rsidRPr="0003396F">
        <w:rPr>
          <w:color w:val="auto"/>
          <w:lang w:eastAsia="zh-CN"/>
        </w:rPr>
        <w:t>, followed by grouping of solutions in clause 7.x.</w:t>
      </w:r>
      <w:r w:rsidR="00150DBA" w:rsidRPr="0003396F">
        <w:rPr>
          <w:color w:val="auto"/>
          <w:lang w:eastAsia="zh-CN"/>
        </w:rPr>
        <w:t>2</w:t>
      </w:r>
      <w:r w:rsidRPr="0003396F">
        <w:rPr>
          <w:color w:val="auto"/>
          <w:lang w:eastAsia="zh-CN"/>
        </w:rPr>
        <w:t xml:space="preserve"> and then </w:t>
      </w:r>
      <w:r w:rsidR="00C92978" w:rsidRPr="0003396F">
        <w:rPr>
          <w:color w:val="auto"/>
          <w:lang w:eastAsia="zh-CN"/>
        </w:rPr>
        <w:t xml:space="preserve">an overall </w:t>
      </w:r>
      <w:r w:rsidRPr="0003396F">
        <w:rPr>
          <w:color w:val="auto"/>
          <w:lang w:eastAsia="zh-CN"/>
        </w:rPr>
        <w:t>evaluation of the solutions or groups of solutions is in clause 7.x.</w:t>
      </w:r>
      <w:r w:rsidR="00150DBA" w:rsidRPr="0003396F">
        <w:rPr>
          <w:color w:val="auto"/>
          <w:lang w:eastAsia="zh-CN"/>
        </w:rPr>
        <w:t>3</w:t>
      </w:r>
      <w:r w:rsidR="00C92978" w:rsidRPr="0003396F">
        <w:rPr>
          <w:color w:val="auto"/>
          <w:lang w:eastAsia="zh-CN"/>
        </w:rPr>
        <w:t xml:space="preserve"> matching them to the criteria</w:t>
      </w:r>
      <w:r w:rsidRPr="0003396F">
        <w:rPr>
          <w:color w:val="auto"/>
          <w:lang w:eastAsia="zh-CN"/>
        </w:rPr>
        <w:t>.</w:t>
      </w:r>
    </w:p>
    <w:p w14:paraId="1A511CA3" w14:textId="567E0C46" w:rsidR="00EE1DDF" w:rsidRPr="0003396F" w:rsidRDefault="00EE1DDF" w:rsidP="00EE1DDF">
      <w:pPr>
        <w:pStyle w:val="Heading3"/>
        <w:rPr>
          <w:rFonts w:eastAsiaTheme="minorEastAsia"/>
          <w:lang w:val="en-IN" w:eastAsia="zh-CN"/>
        </w:rPr>
      </w:pPr>
      <w:r w:rsidRPr="0003396F">
        <w:rPr>
          <w:rFonts w:eastAsiaTheme="minorEastAsia"/>
          <w:lang w:val="en-IN" w:eastAsia="zh-CN"/>
        </w:rPr>
        <w:lastRenderedPageBreak/>
        <w:t>7.x.</w:t>
      </w:r>
      <w:r w:rsidR="002218FD" w:rsidRPr="0003396F">
        <w:rPr>
          <w:rFonts w:eastAsiaTheme="minorEastAsia"/>
          <w:lang w:val="en-IN" w:eastAsia="zh-CN"/>
        </w:rPr>
        <w:t>1</w:t>
      </w:r>
      <w:r w:rsidRPr="0003396F">
        <w:rPr>
          <w:rFonts w:eastAsiaTheme="minorEastAsia"/>
          <w:lang w:val="en-IN" w:eastAsia="zh-CN"/>
        </w:rPr>
        <w:tab/>
      </w:r>
      <w:r w:rsidR="000B6A7B" w:rsidRPr="0003396F">
        <w:rPr>
          <w:rFonts w:eastAsiaTheme="minorEastAsia"/>
          <w:lang w:val="en-IN" w:eastAsia="zh-CN"/>
        </w:rPr>
        <w:t>Evaluation c</w:t>
      </w:r>
      <w:r w:rsidRPr="0003396F">
        <w:rPr>
          <w:rFonts w:eastAsiaTheme="minorEastAsia"/>
          <w:lang w:val="en-IN" w:eastAsia="zh-CN"/>
        </w:rPr>
        <w:t>riteria</w:t>
      </w:r>
      <w:r w:rsidR="00E91CC3" w:rsidRPr="0003396F">
        <w:rPr>
          <w:rFonts w:eastAsiaTheme="minorEastAsia"/>
          <w:lang w:val="en-IN" w:eastAsia="zh-CN"/>
        </w:rPr>
        <w:t xml:space="preserve"> and </w:t>
      </w:r>
      <w:r w:rsidR="004969E8" w:rsidRPr="0003396F">
        <w:rPr>
          <w:rFonts w:eastAsiaTheme="minorEastAsia"/>
          <w:lang w:val="en-IN" w:eastAsia="zh-CN"/>
        </w:rPr>
        <w:t xml:space="preserve">related </w:t>
      </w:r>
      <w:r w:rsidR="00E91CC3" w:rsidRPr="0003396F">
        <w:rPr>
          <w:rFonts w:eastAsiaTheme="minorEastAsia"/>
          <w:lang w:val="en-IN" w:eastAsia="zh-CN"/>
        </w:rPr>
        <w:t>aspects</w:t>
      </w:r>
    </w:p>
    <w:p w14:paraId="34C4481F" w14:textId="09682992" w:rsidR="00EE1DDF" w:rsidRPr="0003396F" w:rsidRDefault="00AD52A2" w:rsidP="00EE1DDF">
      <w:pPr>
        <w:rPr>
          <w:rFonts w:eastAsiaTheme="minorEastAsia"/>
          <w:color w:val="auto"/>
          <w:lang w:eastAsia="zh-CN"/>
        </w:rPr>
      </w:pPr>
      <w:r w:rsidRPr="0003396F">
        <w:rPr>
          <w:rFonts w:eastAsiaTheme="minorEastAsia"/>
          <w:color w:val="auto"/>
          <w:lang w:eastAsia="zh-CN"/>
        </w:rPr>
        <w:t xml:space="preserve">The </w:t>
      </w:r>
      <w:r w:rsidR="00EE1DDF" w:rsidRPr="0003396F">
        <w:rPr>
          <w:rFonts w:eastAsiaTheme="minorEastAsia"/>
          <w:color w:val="auto"/>
          <w:lang w:eastAsia="zh-CN"/>
        </w:rPr>
        <w:t xml:space="preserve">principles or criteria that the solutions or architectures </w:t>
      </w:r>
      <w:r w:rsidRPr="0003396F">
        <w:rPr>
          <w:rFonts w:eastAsiaTheme="minorEastAsia"/>
          <w:color w:val="auto"/>
          <w:lang w:eastAsia="zh-CN"/>
        </w:rPr>
        <w:t xml:space="preserve">(or groups of) for </w:t>
      </w:r>
      <w:r w:rsidR="00EE1DDF" w:rsidRPr="0003396F">
        <w:rPr>
          <w:rFonts w:eastAsiaTheme="minorEastAsia"/>
          <w:color w:val="auto"/>
          <w:lang w:eastAsia="zh-CN"/>
        </w:rPr>
        <w:t xml:space="preserve">KI#2 </w:t>
      </w:r>
      <w:r w:rsidRPr="0003396F">
        <w:rPr>
          <w:rFonts w:eastAsiaTheme="minorEastAsia"/>
          <w:color w:val="auto"/>
          <w:lang w:eastAsia="zh-CN"/>
        </w:rPr>
        <w:t>used to describe and evaluate to are</w:t>
      </w:r>
      <w:r w:rsidR="008B31C7" w:rsidRPr="0003396F">
        <w:rPr>
          <w:rFonts w:eastAsiaTheme="minorEastAsia"/>
          <w:color w:val="auto"/>
          <w:lang w:eastAsia="zh-CN"/>
        </w:rPr>
        <w:t xml:space="preserve"> based on NWM observation and existing solution in TR 23.700-29</w:t>
      </w:r>
      <w:r w:rsidR="00EE1DDF" w:rsidRPr="0003396F">
        <w:rPr>
          <w:rFonts w:eastAsiaTheme="minorEastAsia"/>
          <w:color w:val="auto"/>
          <w:lang w:eastAsia="zh-CN"/>
        </w:rPr>
        <w:t>:</w:t>
      </w:r>
    </w:p>
    <w:p w14:paraId="44C54884" w14:textId="3AF8C192" w:rsidR="00840C30" w:rsidRPr="0003396F" w:rsidRDefault="00840C30" w:rsidP="00840C30">
      <w:pPr>
        <w:pStyle w:val="Heading3"/>
        <w:rPr>
          <w:rFonts w:eastAsiaTheme="minorEastAsia"/>
          <w:lang w:val="en-IN" w:eastAsia="zh-CN"/>
        </w:rPr>
      </w:pPr>
      <w:r w:rsidRPr="0003396F">
        <w:rPr>
          <w:rFonts w:eastAsiaTheme="minorEastAsia"/>
          <w:lang w:val="en-IN" w:eastAsia="zh-CN"/>
        </w:rPr>
        <w:t>7.x.</w:t>
      </w:r>
      <w:r w:rsidR="002218FD" w:rsidRPr="0003396F">
        <w:rPr>
          <w:rFonts w:eastAsiaTheme="minorEastAsia"/>
          <w:lang w:val="en-IN" w:eastAsia="zh-CN"/>
        </w:rPr>
        <w:t>2</w:t>
      </w:r>
      <w:r w:rsidRPr="0003396F">
        <w:rPr>
          <w:rFonts w:eastAsiaTheme="minorEastAsia"/>
          <w:lang w:val="en-IN" w:eastAsia="zh-CN"/>
        </w:rPr>
        <w:tab/>
      </w:r>
      <w:r w:rsidR="000B5986" w:rsidRPr="0003396F">
        <w:rPr>
          <w:rFonts w:eastAsiaTheme="minorEastAsia"/>
          <w:lang w:val="en-IN" w:eastAsia="zh-CN"/>
        </w:rPr>
        <w:t>Evaluation of proposed solution</w:t>
      </w:r>
    </w:p>
    <w:p w14:paraId="146B8A52" w14:textId="3E727635" w:rsidR="001A3291" w:rsidRPr="0003396F" w:rsidRDefault="001A3291" w:rsidP="007E76D1">
      <w:pPr>
        <w:pStyle w:val="Heading4"/>
        <w:rPr>
          <w:lang w:val="en-IN" w:eastAsia="zh-CN"/>
        </w:rPr>
      </w:pPr>
      <w:r w:rsidRPr="0003396F">
        <w:rPr>
          <w:lang w:val="en-IN" w:eastAsia="zh-CN"/>
        </w:rPr>
        <w:t>7.x.</w:t>
      </w:r>
      <w:r w:rsidR="002218FD" w:rsidRPr="0003396F">
        <w:rPr>
          <w:lang w:val="en-IN" w:eastAsia="zh-CN"/>
        </w:rPr>
        <w:t>2</w:t>
      </w:r>
      <w:r w:rsidRPr="0003396F">
        <w:rPr>
          <w:lang w:val="en-IN" w:eastAsia="zh-CN"/>
        </w:rPr>
        <w:t>.</w:t>
      </w:r>
      <w:r w:rsidR="000B6A7B" w:rsidRPr="0003396F">
        <w:rPr>
          <w:lang w:val="en-IN" w:eastAsia="zh-CN"/>
        </w:rPr>
        <w:t>0</w:t>
      </w:r>
      <w:r w:rsidR="00F83C6E" w:rsidRPr="0003396F">
        <w:rPr>
          <w:lang w:val="en-IN" w:eastAsia="zh-CN"/>
        </w:rPr>
        <w:tab/>
      </w:r>
      <w:r w:rsidRPr="0003396F">
        <w:rPr>
          <w:lang w:val="en-IN" w:eastAsia="zh-CN"/>
        </w:rPr>
        <w:t>Overview</w:t>
      </w:r>
    </w:p>
    <w:p w14:paraId="66B6F0A2" w14:textId="359CF549" w:rsidR="00D242C9" w:rsidRPr="0003396F" w:rsidRDefault="003D7BED" w:rsidP="00020764">
      <w:pPr>
        <w:rPr>
          <w:rFonts w:eastAsiaTheme="minorEastAsia"/>
          <w:color w:val="auto"/>
          <w:lang w:eastAsia="zh-CN"/>
        </w:rPr>
      </w:pPr>
      <w:r w:rsidRPr="0003396F">
        <w:rPr>
          <w:rFonts w:eastAsiaTheme="minorEastAsia"/>
          <w:color w:val="auto"/>
          <w:lang w:eastAsia="zh-CN"/>
        </w:rPr>
        <w:t>The conclusion is based on the solutions proposed in 23.700-29 and the questions discussed further in NWM.</w:t>
      </w:r>
    </w:p>
    <w:p w14:paraId="343DD917" w14:textId="3ABB2D67" w:rsidR="00E01F72" w:rsidRPr="0003396F" w:rsidRDefault="001A3291" w:rsidP="007E76D1">
      <w:pPr>
        <w:pStyle w:val="Heading4"/>
        <w:rPr>
          <w:lang w:val="en-IN" w:eastAsia="zh-CN"/>
        </w:rPr>
      </w:pPr>
      <w:r w:rsidRPr="0003396F">
        <w:rPr>
          <w:lang w:val="en-IN" w:eastAsia="zh-CN"/>
        </w:rPr>
        <w:t>7.x.</w:t>
      </w:r>
      <w:r w:rsidR="002218FD" w:rsidRPr="0003396F">
        <w:rPr>
          <w:lang w:val="en-IN" w:eastAsia="zh-CN"/>
        </w:rPr>
        <w:t>2</w:t>
      </w:r>
      <w:r w:rsidRPr="0003396F">
        <w:rPr>
          <w:lang w:val="en-IN" w:eastAsia="zh-CN"/>
        </w:rPr>
        <w:t>.</w:t>
      </w:r>
      <w:r w:rsidR="000B6A7B" w:rsidRPr="0003396F">
        <w:rPr>
          <w:lang w:val="en-IN" w:eastAsia="zh-CN"/>
        </w:rPr>
        <w:t>1</w:t>
      </w:r>
      <w:r w:rsidR="00F83C6E" w:rsidRPr="0003396F">
        <w:rPr>
          <w:lang w:val="en-IN" w:eastAsia="zh-CN"/>
        </w:rPr>
        <w:tab/>
      </w:r>
      <w:r w:rsidR="00BE4877" w:rsidRPr="0003396F">
        <w:rPr>
          <w:lang w:val="en-IN" w:eastAsia="zh-CN"/>
        </w:rPr>
        <w:t xml:space="preserve">Aspect 1: </w:t>
      </w:r>
      <w:r w:rsidR="0098677E" w:rsidRPr="0003396F">
        <w:rPr>
          <w:lang w:val="en-IN" w:eastAsia="zh-CN"/>
        </w:rPr>
        <w:t>Support of Roaming</w:t>
      </w: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608D0882" w14:textId="77777777" w:rsidTr="00FD6C91">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B498070" w14:textId="7EBFDDE7" w:rsidR="0098677E" w:rsidRPr="0003396F" w:rsidRDefault="0098677E" w:rsidP="0098677E">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hideMark/>
          </w:tcPr>
          <w:p w14:paraId="7DD14690" w14:textId="21B0DECE" w:rsidR="0098677E" w:rsidRPr="0003396F" w:rsidRDefault="0098677E" w:rsidP="0098677E">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Support of roaming </w:t>
            </w:r>
          </w:p>
        </w:tc>
      </w:tr>
      <w:tr w:rsidR="001C6A90" w:rsidRPr="0003396F" w14:paraId="1BD0E24B" w14:textId="77777777" w:rsidTr="00FD6C91">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8C495B" w14:textId="0D654625"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w:t>
            </w:r>
            <w:r w:rsidR="000F2B4F" w:rsidRPr="0003396F">
              <w:rPr>
                <w:rFonts w:ascii="Calibri" w:eastAsia="Times New Roman" w:hAnsi="Calibri" w:cs="Calibri"/>
                <w:b w:val="0"/>
                <w:bCs w:val="0"/>
                <w:color w:val="auto"/>
                <w:sz w:val="22"/>
                <w:szCs w:val="22"/>
                <w:lang w:eastAsia="en-IN"/>
              </w:rPr>
              <w:t xml:space="preserve"> #</w:t>
            </w:r>
            <w:r w:rsidRPr="0003396F">
              <w:rPr>
                <w:rFonts w:ascii="Calibri" w:eastAsia="Times New Roman" w:hAnsi="Calibri" w:cs="Calibri"/>
                <w:b w:val="0"/>
                <w:bCs w:val="0"/>
                <w:color w:val="auto"/>
                <w:sz w:val="22"/>
                <w:szCs w:val="22"/>
                <w:lang w:eastAsia="en-IN"/>
              </w:rPr>
              <w:t>11</w:t>
            </w:r>
          </w:p>
        </w:tc>
        <w:tc>
          <w:tcPr>
            <w:tcW w:w="7371" w:type="dxa"/>
            <w:hideMark/>
          </w:tcPr>
          <w:p w14:paraId="29E6F1A4" w14:textId="18E4FD69" w:rsidR="0098677E" w:rsidRPr="0003396F" w:rsidRDefault="0098677E"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r w:rsidR="000F2B4F" w:rsidRPr="0003396F">
              <w:rPr>
                <w:rFonts w:ascii="Calibri" w:eastAsia="Times New Roman" w:hAnsi="Calibri" w:cs="Calibri"/>
                <w:color w:val="auto"/>
                <w:sz w:val="22"/>
                <w:szCs w:val="22"/>
                <w:lang w:eastAsia="en-IN"/>
              </w:rPr>
              <w:t xml:space="preserve">, the HSS is placed in H-PLMN and MME split </w:t>
            </w:r>
            <w:r w:rsidR="0018777B" w:rsidRPr="0003396F">
              <w:rPr>
                <w:rFonts w:ascii="Calibri" w:eastAsia="Times New Roman" w:hAnsi="Calibri" w:cs="Calibri"/>
                <w:color w:val="auto"/>
                <w:sz w:val="22"/>
                <w:szCs w:val="22"/>
                <w:lang w:eastAsia="en-IN"/>
              </w:rPr>
              <w:t>operators</w:t>
            </w:r>
            <w:r w:rsidR="000F2B4F" w:rsidRPr="0003396F">
              <w:rPr>
                <w:rFonts w:ascii="Calibri" w:eastAsia="Times New Roman" w:hAnsi="Calibri" w:cs="Calibri"/>
                <w:color w:val="auto"/>
                <w:sz w:val="22"/>
                <w:szCs w:val="22"/>
                <w:lang w:eastAsia="en-IN"/>
              </w:rPr>
              <w:t xml:space="preserve"> in V-PLMN. There is no change from MME to HSS interaction for authentication/security.</w:t>
            </w:r>
          </w:p>
        </w:tc>
      </w:tr>
      <w:tr w:rsidR="001C6A90" w:rsidRPr="0003396F" w14:paraId="6919D666" w14:textId="77777777" w:rsidTr="00FD6C91">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7861630" w14:textId="298FA109"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w:t>
            </w:r>
            <w:r w:rsidR="000F2B4F" w:rsidRPr="0003396F">
              <w:rPr>
                <w:rFonts w:ascii="Calibri" w:eastAsia="Times New Roman" w:hAnsi="Calibri" w:cs="Calibri"/>
                <w:b w:val="0"/>
                <w:bCs w:val="0"/>
                <w:color w:val="auto"/>
                <w:sz w:val="22"/>
                <w:szCs w:val="22"/>
                <w:lang w:eastAsia="en-IN"/>
              </w:rPr>
              <w:t xml:space="preserve"> #</w:t>
            </w:r>
            <w:r w:rsidRPr="0003396F">
              <w:rPr>
                <w:rFonts w:ascii="Calibri" w:eastAsia="Times New Roman" w:hAnsi="Calibri" w:cs="Calibri"/>
                <w:b w:val="0"/>
                <w:bCs w:val="0"/>
                <w:color w:val="auto"/>
                <w:sz w:val="22"/>
                <w:szCs w:val="22"/>
                <w:lang w:eastAsia="en-IN"/>
              </w:rPr>
              <w:t>12</w:t>
            </w:r>
          </w:p>
        </w:tc>
        <w:tc>
          <w:tcPr>
            <w:tcW w:w="7371" w:type="dxa"/>
            <w:hideMark/>
          </w:tcPr>
          <w:p w14:paraId="2E0DF918" w14:textId="63648225" w:rsidR="0098677E" w:rsidRPr="0003396F" w:rsidRDefault="0098677E"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r w:rsidR="0018777B" w:rsidRPr="0003396F">
              <w:rPr>
                <w:rFonts w:ascii="Calibri" w:eastAsia="Times New Roman" w:hAnsi="Calibri" w:cs="Calibri"/>
                <w:color w:val="auto"/>
                <w:sz w:val="22"/>
                <w:szCs w:val="22"/>
                <w:lang w:eastAsia="en-IN"/>
              </w:rPr>
              <w:t>, Same situation as above.</w:t>
            </w:r>
          </w:p>
        </w:tc>
      </w:tr>
      <w:tr w:rsidR="001C6A90" w:rsidRPr="0003396F" w14:paraId="3C2FBAF6" w14:textId="77777777" w:rsidTr="00FD6C91">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F42E83D" w14:textId="0621A300"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13</w:t>
            </w:r>
          </w:p>
        </w:tc>
        <w:tc>
          <w:tcPr>
            <w:tcW w:w="7371" w:type="dxa"/>
            <w:hideMark/>
          </w:tcPr>
          <w:p w14:paraId="64D43630" w14:textId="3429E41D" w:rsidR="0098677E" w:rsidRPr="0003396F" w:rsidRDefault="005B5B44"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p>
        </w:tc>
      </w:tr>
      <w:tr w:rsidR="001C6A90" w:rsidRPr="0003396F" w14:paraId="2339F1D8" w14:textId="77777777" w:rsidTr="00FD6C91">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E243BF3" w14:textId="15C75825"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14</w:t>
            </w:r>
          </w:p>
        </w:tc>
        <w:tc>
          <w:tcPr>
            <w:tcW w:w="7371" w:type="dxa"/>
            <w:hideMark/>
          </w:tcPr>
          <w:p w14:paraId="1F1C7ED2" w14:textId="71DC02BB" w:rsidR="0098677E" w:rsidRPr="0003396F" w:rsidRDefault="0018777B"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 but it requires changes in existing authentication procedure between V-PLMN MME and H-PLMN HSS.</w:t>
            </w:r>
          </w:p>
        </w:tc>
      </w:tr>
      <w:tr w:rsidR="001C6A90" w:rsidRPr="0003396F" w14:paraId="430864A2" w14:textId="77777777" w:rsidTr="00FD6C91">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0FF9DC0" w14:textId="137DC72D"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 xml:space="preserve">15 </w:t>
            </w:r>
          </w:p>
        </w:tc>
        <w:tc>
          <w:tcPr>
            <w:tcW w:w="7371" w:type="dxa"/>
            <w:hideMark/>
          </w:tcPr>
          <w:p w14:paraId="69537DA7" w14:textId="4729A52F" w:rsidR="0098677E" w:rsidRPr="0003396F" w:rsidRDefault="0098677E"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r w:rsidR="001175C3" w:rsidRPr="0003396F">
              <w:rPr>
                <w:rFonts w:ascii="Calibri" w:eastAsia="Times New Roman" w:hAnsi="Calibri" w:cs="Calibri"/>
                <w:color w:val="auto"/>
                <w:sz w:val="22"/>
                <w:szCs w:val="22"/>
                <w:lang w:eastAsia="en-IN"/>
              </w:rPr>
              <w:t>, but the key sharing requires proprietary interface from ground to satellite. How it is synced in not clear.</w:t>
            </w:r>
          </w:p>
        </w:tc>
      </w:tr>
      <w:tr w:rsidR="001C6A90" w:rsidRPr="0003396F" w14:paraId="5EE8EDCF" w14:textId="77777777" w:rsidTr="00FD6C91">
        <w:trPr>
          <w:trHeight w:val="42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4096E8C" w14:textId="773B95FC"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16</w:t>
            </w:r>
          </w:p>
        </w:tc>
        <w:tc>
          <w:tcPr>
            <w:tcW w:w="7371" w:type="dxa"/>
            <w:hideMark/>
          </w:tcPr>
          <w:p w14:paraId="68E2C693" w14:textId="2E416B05" w:rsidR="0098677E" w:rsidRPr="0003396F" w:rsidRDefault="001B25DF"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Yes, but not </w:t>
            </w:r>
            <w:r w:rsidR="0098677E" w:rsidRPr="0003396F">
              <w:rPr>
                <w:rFonts w:ascii="Calibri" w:eastAsia="Times New Roman" w:hAnsi="Calibri" w:cs="Calibri"/>
                <w:color w:val="auto"/>
                <w:sz w:val="22"/>
                <w:szCs w:val="22"/>
                <w:lang w:eastAsia="en-IN"/>
              </w:rPr>
              <w:t>efficiently</w:t>
            </w:r>
            <w:r w:rsidRPr="0003396F">
              <w:rPr>
                <w:rFonts w:ascii="Calibri" w:eastAsia="Times New Roman" w:hAnsi="Calibri" w:cs="Calibri"/>
                <w:color w:val="auto"/>
                <w:sz w:val="22"/>
                <w:szCs w:val="22"/>
                <w:lang w:eastAsia="en-IN"/>
              </w:rPr>
              <w:t>, as the MME on-board satellite needs S6a routing to H-PLMN. Whether the ground station can manage inter-PLMN routing is to be studied.</w:t>
            </w:r>
          </w:p>
        </w:tc>
      </w:tr>
      <w:tr w:rsidR="001C6A90" w:rsidRPr="0003396F" w14:paraId="0C5B8A8B" w14:textId="77777777" w:rsidTr="00FD6C91">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8F81A6F" w14:textId="5A755A8A"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17</w:t>
            </w:r>
          </w:p>
        </w:tc>
        <w:tc>
          <w:tcPr>
            <w:tcW w:w="7371" w:type="dxa"/>
            <w:hideMark/>
          </w:tcPr>
          <w:p w14:paraId="511ACDF2" w14:textId="76EA76D8" w:rsidR="0098677E" w:rsidRPr="0003396F" w:rsidRDefault="001F71DC"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 as part of the subscription data needs to be stored in Satellite.</w:t>
            </w:r>
          </w:p>
        </w:tc>
      </w:tr>
      <w:tr w:rsidR="001C6A90" w:rsidRPr="0003396F" w14:paraId="5539E451" w14:textId="77777777" w:rsidTr="00FD6C91">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EDEB0DE" w14:textId="436C8FAF"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18</w:t>
            </w:r>
          </w:p>
        </w:tc>
        <w:tc>
          <w:tcPr>
            <w:tcW w:w="7371" w:type="dxa"/>
            <w:hideMark/>
          </w:tcPr>
          <w:p w14:paraId="3033FB3B" w14:textId="4796DA7B" w:rsidR="0098677E" w:rsidRPr="0003396F" w:rsidRDefault="004F580A"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May be</w:t>
            </w:r>
            <w:r w:rsidR="00357CF4" w:rsidRPr="0003396F">
              <w:rPr>
                <w:rFonts w:ascii="Calibri" w:eastAsia="Times New Roman" w:hAnsi="Calibri" w:cs="Calibri"/>
                <w:color w:val="auto"/>
                <w:sz w:val="22"/>
                <w:szCs w:val="22"/>
                <w:lang w:eastAsia="en-IN"/>
              </w:rPr>
              <w:t>, as the HSS is on-board satellite, which can only serve H-PLMN UEs.</w:t>
            </w:r>
            <w:r w:rsidRPr="0003396F">
              <w:rPr>
                <w:rFonts w:ascii="Calibri" w:eastAsia="Times New Roman" w:hAnsi="Calibri" w:cs="Calibri"/>
                <w:color w:val="auto"/>
                <w:sz w:val="22"/>
                <w:szCs w:val="22"/>
                <w:lang w:eastAsia="en-IN"/>
              </w:rPr>
              <w:t xml:space="preserve"> roaming UEs will require additional synchronization at HSS.</w:t>
            </w:r>
          </w:p>
        </w:tc>
      </w:tr>
      <w:tr w:rsidR="001C6A90" w:rsidRPr="0003396F" w14:paraId="0B5037EC" w14:textId="77777777" w:rsidTr="00FD6C91">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8F8E81F" w14:textId="0D3A7350"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19</w:t>
            </w:r>
          </w:p>
        </w:tc>
        <w:tc>
          <w:tcPr>
            <w:tcW w:w="7371" w:type="dxa"/>
            <w:hideMark/>
          </w:tcPr>
          <w:p w14:paraId="6FEDA7EE" w14:textId="406E5624" w:rsidR="0098677E" w:rsidRPr="0003396F" w:rsidRDefault="00BC7777"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 as the UE can only be authenticated in HSS on-board. Partner PLMN can not be served.</w:t>
            </w:r>
            <w:r w:rsidR="0098677E" w:rsidRPr="0003396F">
              <w:rPr>
                <w:rFonts w:ascii="Calibri" w:eastAsia="Times New Roman" w:hAnsi="Calibri" w:cs="Calibri"/>
                <w:color w:val="auto"/>
                <w:sz w:val="22"/>
                <w:szCs w:val="22"/>
                <w:lang w:eastAsia="en-IN"/>
              </w:rPr>
              <w:t xml:space="preserve"> </w:t>
            </w:r>
          </w:p>
        </w:tc>
      </w:tr>
      <w:tr w:rsidR="001C6A90" w:rsidRPr="0003396F" w14:paraId="23FE2B35" w14:textId="77777777" w:rsidTr="00FD6C91">
        <w:trPr>
          <w:trHeight w:val="41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F7DFFED" w14:textId="71EB32FC"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20</w:t>
            </w:r>
          </w:p>
        </w:tc>
        <w:tc>
          <w:tcPr>
            <w:tcW w:w="7371" w:type="dxa"/>
            <w:hideMark/>
          </w:tcPr>
          <w:p w14:paraId="3FCFDA80" w14:textId="41B3FF44" w:rsidR="0098677E" w:rsidRPr="0003396F" w:rsidRDefault="0098677E"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r w:rsidR="00134B6E" w:rsidRPr="0003396F">
              <w:rPr>
                <w:rFonts w:ascii="Calibri" w:eastAsia="Times New Roman" w:hAnsi="Calibri" w:cs="Calibri"/>
                <w:color w:val="auto"/>
                <w:sz w:val="22"/>
                <w:szCs w:val="22"/>
                <w:lang w:eastAsia="en-IN"/>
              </w:rPr>
              <w:t>, as the MME is on the ground (V-PLMN).</w:t>
            </w:r>
            <w:r w:rsidR="00326395" w:rsidRPr="0003396F">
              <w:rPr>
                <w:rFonts w:ascii="Calibri" w:eastAsia="Times New Roman" w:hAnsi="Calibri" w:cs="Calibri"/>
                <w:color w:val="auto"/>
                <w:sz w:val="22"/>
                <w:szCs w:val="22"/>
                <w:lang w:eastAsia="en-IN"/>
              </w:rPr>
              <w:t xml:space="preserve"> The S&amp;F operation dependent on RAN.</w:t>
            </w:r>
          </w:p>
        </w:tc>
      </w:tr>
      <w:tr w:rsidR="001C6A90" w:rsidRPr="0003396F" w14:paraId="37360E57" w14:textId="77777777" w:rsidTr="00FD6C91">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8CC4766" w14:textId="6990CB87"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21</w:t>
            </w:r>
          </w:p>
        </w:tc>
        <w:tc>
          <w:tcPr>
            <w:tcW w:w="7371" w:type="dxa"/>
            <w:hideMark/>
          </w:tcPr>
          <w:p w14:paraId="7FDC0844" w14:textId="4EE96487" w:rsidR="0098677E" w:rsidRPr="0003396F" w:rsidRDefault="00A904A9"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r w:rsidR="00326395" w:rsidRPr="0003396F">
              <w:rPr>
                <w:rFonts w:ascii="Calibri" w:eastAsia="Times New Roman" w:hAnsi="Calibri" w:cs="Calibri"/>
                <w:color w:val="auto"/>
                <w:sz w:val="22"/>
                <w:szCs w:val="22"/>
                <w:lang w:eastAsia="en-IN"/>
              </w:rPr>
              <w:t xml:space="preserve">, </w:t>
            </w:r>
            <w:r w:rsidRPr="0003396F">
              <w:rPr>
                <w:rFonts w:ascii="Calibri" w:eastAsia="Times New Roman" w:hAnsi="Calibri" w:cs="Calibri"/>
                <w:color w:val="auto"/>
                <w:sz w:val="22"/>
                <w:szCs w:val="22"/>
                <w:lang w:eastAsia="en-IN"/>
              </w:rPr>
              <w:t>As the inter-PLMN procedure is modified. It needs partner PLMN to support any proposed modification.</w:t>
            </w:r>
          </w:p>
        </w:tc>
      </w:tr>
      <w:tr w:rsidR="001C6A90" w:rsidRPr="0003396F" w14:paraId="206D9F53" w14:textId="77777777" w:rsidTr="00FD6C91">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FD10057" w14:textId="417616AB"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22</w:t>
            </w:r>
          </w:p>
        </w:tc>
        <w:tc>
          <w:tcPr>
            <w:tcW w:w="7371" w:type="dxa"/>
            <w:hideMark/>
          </w:tcPr>
          <w:p w14:paraId="0006D031" w14:textId="56CFA6E0" w:rsidR="0098677E" w:rsidRPr="0003396F" w:rsidRDefault="00326395"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 but the routing issue is same as Soln #16 &amp; 17.</w:t>
            </w:r>
          </w:p>
        </w:tc>
      </w:tr>
      <w:tr w:rsidR="001C6A90" w:rsidRPr="0003396F" w14:paraId="1D49CF67" w14:textId="77777777" w:rsidTr="00FD6C91">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885FD7C" w14:textId="2CF16036"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23</w:t>
            </w:r>
          </w:p>
        </w:tc>
        <w:tc>
          <w:tcPr>
            <w:tcW w:w="7371" w:type="dxa"/>
            <w:hideMark/>
          </w:tcPr>
          <w:p w14:paraId="375A465B" w14:textId="31B1EEE9" w:rsidR="0098677E" w:rsidRPr="0003396F" w:rsidRDefault="00122528" w:rsidP="0098677E">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p>
        </w:tc>
      </w:tr>
      <w:tr w:rsidR="001C6A90" w:rsidRPr="0003396F" w14:paraId="514D87AD" w14:textId="77777777" w:rsidTr="0009455D">
        <w:trPr>
          <w:trHeight w:val="4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3A65AB1" w14:textId="29E192D1"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24</w:t>
            </w:r>
          </w:p>
        </w:tc>
        <w:tc>
          <w:tcPr>
            <w:tcW w:w="7371" w:type="dxa"/>
            <w:hideMark/>
          </w:tcPr>
          <w:p w14:paraId="0FF1FB97" w14:textId="50F0A86B" w:rsidR="0098677E" w:rsidRPr="0003396F" w:rsidRDefault="0098677E"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Option 1; </w:t>
            </w:r>
            <w:r w:rsidR="00930208" w:rsidRPr="0003396F">
              <w:rPr>
                <w:rFonts w:ascii="Calibri" w:eastAsia="Times New Roman" w:hAnsi="Calibri" w:cs="Calibri"/>
                <w:color w:val="auto"/>
                <w:sz w:val="22"/>
                <w:szCs w:val="22"/>
                <w:lang w:eastAsia="en-IN"/>
              </w:rPr>
              <w:t>Y</w:t>
            </w:r>
            <w:r w:rsidR="00122528" w:rsidRPr="0003396F">
              <w:rPr>
                <w:rFonts w:ascii="Calibri" w:eastAsia="Times New Roman" w:hAnsi="Calibri" w:cs="Calibri"/>
                <w:color w:val="auto"/>
                <w:sz w:val="22"/>
                <w:szCs w:val="22"/>
                <w:lang w:eastAsia="en-IN"/>
              </w:rPr>
              <w:t xml:space="preserve">es, but RAN </w:t>
            </w:r>
            <w:r w:rsidR="00930208" w:rsidRPr="0003396F">
              <w:rPr>
                <w:rFonts w:ascii="Calibri" w:eastAsia="Times New Roman" w:hAnsi="Calibri" w:cs="Calibri"/>
                <w:color w:val="auto"/>
                <w:sz w:val="22"/>
                <w:szCs w:val="22"/>
                <w:lang w:eastAsia="en-IN"/>
              </w:rPr>
              <w:t>cannot</w:t>
            </w:r>
            <w:r w:rsidR="00122528" w:rsidRPr="0003396F">
              <w:rPr>
                <w:rFonts w:ascii="Calibri" w:eastAsia="Times New Roman" w:hAnsi="Calibri" w:cs="Calibri"/>
                <w:color w:val="auto"/>
                <w:sz w:val="22"/>
                <w:szCs w:val="22"/>
                <w:lang w:eastAsia="en-IN"/>
              </w:rPr>
              <w:t xml:space="preserve"> handle NAS messages as proposed.</w:t>
            </w:r>
            <w:r w:rsidRPr="0003396F">
              <w:rPr>
                <w:rFonts w:ascii="Calibri" w:eastAsia="Times New Roman" w:hAnsi="Calibri" w:cs="Calibri"/>
                <w:color w:val="auto"/>
                <w:sz w:val="22"/>
                <w:szCs w:val="22"/>
                <w:lang w:eastAsia="en-IN"/>
              </w:rPr>
              <w:br/>
              <w:t xml:space="preserve">option 2: </w:t>
            </w:r>
            <w:r w:rsidR="00B97026" w:rsidRPr="0003396F">
              <w:rPr>
                <w:rFonts w:ascii="Calibri" w:eastAsia="Times New Roman" w:hAnsi="Calibri" w:cs="Calibri"/>
                <w:color w:val="auto"/>
                <w:sz w:val="22"/>
                <w:szCs w:val="22"/>
                <w:lang w:eastAsia="en-IN"/>
              </w:rPr>
              <w:t>NO, as UDM on-board can only serve H-PLMN UEs.</w:t>
            </w:r>
          </w:p>
        </w:tc>
      </w:tr>
      <w:tr w:rsidR="001C6A90" w:rsidRPr="0003396F" w14:paraId="75A46005" w14:textId="77777777" w:rsidTr="00FD6C91">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65ADE0D" w14:textId="5F8388A2"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25</w:t>
            </w:r>
          </w:p>
        </w:tc>
        <w:tc>
          <w:tcPr>
            <w:tcW w:w="7371" w:type="dxa"/>
            <w:noWrap/>
            <w:hideMark/>
          </w:tcPr>
          <w:p w14:paraId="07056946" w14:textId="21EA61A1" w:rsidR="0098677E" w:rsidRPr="0003396F" w:rsidRDefault="003D774C" w:rsidP="003D774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 URE can be places in V-PLMN to help V-PLMN to determine suitable satellite access for S&amp;F.</w:t>
            </w:r>
            <w:r w:rsidR="0098677E" w:rsidRPr="0003396F">
              <w:rPr>
                <w:rFonts w:ascii="Calibri" w:eastAsia="Times New Roman" w:hAnsi="Calibri" w:cs="Calibri"/>
                <w:color w:val="auto"/>
                <w:sz w:val="22"/>
                <w:szCs w:val="22"/>
                <w:lang w:eastAsia="en-IN"/>
              </w:rPr>
              <w:t> </w:t>
            </w:r>
          </w:p>
        </w:tc>
      </w:tr>
      <w:tr w:rsidR="001C6A90" w:rsidRPr="0003396F" w14:paraId="70F9545F" w14:textId="77777777" w:rsidTr="00FD6C91">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E04857F" w14:textId="113644BF"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26</w:t>
            </w:r>
          </w:p>
        </w:tc>
        <w:tc>
          <w:tcPr>
            <w:tcW w:w="7371" w:type="dxa"/>
            <w:noWrap/>
            <w:hideMark/>
          </w:tcPr>
          <w:p w14:paraId="4E821F58" w14:textId="637FEEBB" w:rsidR="0098677E" w:rsidRPr="0003396F" w:rsidRDefault="002C1D15" w:rsidP="002C1D15">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 not suitable to drive S&amp;F related parameters from H-PLMN, as it is V-PLMN’s purview to maintain S&amp;F related parameters. Overall provisioning is not necessary in roaming scenario</w:t>
            </w:r>
            <w:r w:rsidR="00AC343B" w:rsidRPr="0003396F">
              <w:rPr>
                <w:rFonts w:ascii="Calibri" w:eastAsia="Times New Roman" w:hAnsi="Calibri" w:cs="Calibri"/>
                <w:color w:val="auto"/>
                <w:sz w:val="22"/>
                <w:szCs w:val="22"/>
                <w:lang w:eastAsia="en-IN"/>
              </w:rPr>
              <w:t>, especially involving UDM</w:t>
            </w:r>
            <w:r w:rsidRPr="0003396F">
              <w:rPr>
                <w:rFonts w:ascii="Calibri" w:eastAsia="Times New Roman" w:hAnsi="Calibri" w:cs="Calibri"/>
                <w:color w:val="auto"/>
                <w:sz w:val="22"/>
                <w:szCs w:val="22"/>
                <w:lang w:eastAsia="en-IN"/>
              </w:rPr>
              <w:t>.</w:t>
            </w:r>
            <w:r w:rsidR="0098677E" w:rsidRPr="0003396F">
              <w:rPr>
                <w:rFonts w:ascii="Calibri" w:eastAsia="Times New Roman" w:hAnsi="Calibri" w:cs="Calibri"/>
                <w:color w:val="auto"/>
                <w:sz w:val="22"/>
                <w:szCs w:val="22"/>
                <w:lang w:eastAsia="en-IN"/>
              </w:rPr>
              <w:t> </w:t>
            </w:r>
          </w:p>
        </w:tc>
      </w:tr>
      <w:tr w:rsidR="001C6A90" w:rsidRPr="0003396F" w14:paraId="1EC8F7FF" w14:textId="77777777" w:rsidTr="00FD6C9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826C5D0" w14:textId="69F5ABEC"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27</w:t>
            </w:r>
          </w:p>
        </w:tc>
        <w:tc>
          <w:tcPr>
            <w:tcW w:w="7371" w:type="dxa"/>
            <w:noWrap/>
            <w:hideMark/>
          </w:tcPr>
          <w:p w14:paraId="727F756E" w14:textId="7183A0E4" w:rsidR="0098677E" w:rsidRPr="0003396F" w:rsidRDefault="003F73F2" w:rsidP="003F73F2">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r w:rsidR="0098677E" w:rsidRPr="0003396F">
              <w:rPr>
                <w:rFonts w:ascii="Calibri" w:eastAsia="Times New Roman" w:hAnsi="Calibri" w:cs="Calibri"/>
                <w:color w:val="auto"/>
                <w:sz w:val="22"/>
                <w:szCs w:val="22"/>
                <w:lang w:eastAsia="en-IN"/>
              </w:rPr>
              <w:t> </w:t>
            </w:r>
          </w:p>
        </w:tc>
      </w:tr>
      <w:tr w:rsidR="001C6A90" w:rsidRPr="0003396F" w14:paraId="107C3337" w14:textId="77777777" w:rsidTr="00FD6C91">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EDEAF01" w14:textId="4D573004"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37</w:t>
            </w:r>
          </w:p>
        </w:tc>
        <w:tc>
          <w:tcPr>
            <w:tcW w:w="7371" w:type="dxa"/>
            <w:noWrap/>
            <w:hideMark/>
          </w:tcPr>
          <w:p w14:paraId="5FEC8A22" w14:textId="4786EFCB" w:rsidR="0098677E" w:rsidRPr="0003396F" w:rsidRDefault="0098677E" w:rsidP="003F73F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r w:rsidR="003F73F2" w:rsidRPr="0003396F">
              <w:rPr>
                <w:rFonts w:ascii="Calibri" w:eastAsia="Times New Roman" w:hAnsi="Calibri" w:cs="Calibri"/>
                <w:color w:val="auto"/>
                <w:sz w:val="22"/>
                <w:szCs w:val="22"/>
                <w:lang w:eastAsia="en-IN"/>
              </w:rPr>
              <w:t>, same as Soln #11.</w:t>
            </w:r>
          </w:p>
        </w:tc>
      </w:tr>
      <w:tr w:rsidR="001C6A90" w:rsidRPr="0003396F" w14:paraId="5E2C9C80" w14:textId="77777777" w:rsidTr="00FD6C9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7C577EF" w14:textId="4AAF3325"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38</w:t>
            </w:r>
          </w:p>
        </w:tc>
        <w:tc>
          <w:tcPr>
            <w:tcW w:w="7371" w:type="dxa"/>
            <w:noWrap/>
            <w:hideMark/>
          </w:tcPr>
          <w:p w14:paraId="3D96D315" w14:textId="40EBBBBB" w:rsidR="0098677E" w:rsidRPr="0003396F" w:rsidRDefault="00F451D2" w:rsidP="00F451D2">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r w:rsidR="0098677E" w:rsidRPr="0003396F">
              <w:rPr>
                <w:rFonts w:ascii="Calibri" w:eastAsia="Times New Roman" w:hAnsi="Calibri" w:cs="Calibri"/>
                <w:color w:val="auto"/>
                <w:sz w:val="22"/>
                <w:szCs w:val="22"/>
                <w:lang w:eastAsia="en-IN"/>
              </w:rPr>
              <w:t> </w:t>
            </w:r>
          </w:p>
        </w:tc>
      </w:tr>
      <w:tr w:rsidR="001C6A90" w:rsidRPr="0003396F" w14:paraId="2D5C90FA" w14:textId="77777777" w:rsidTr="00FD6C91">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07CCC77" w14:textId="37759B3F"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39</w:t>
            </w:r>
          </w:p>
        </w:tc>
        <w:tc>
          <w:tcPr>
            <w:tcW w:w="7371" w:type="dxa"/>
            <w:noWrap/>
            <w:hideMark/>
          </w:tcPr>
          <w:p w14:paraId="7EBCD5A2" w14:textId="3E274CB4" w:rsidR="0098677E" w:rsidRPr="0003396F" w:rsidRDefault="00F451D2" w:rsidP="00F451D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 but not suitable as explained in Soln#26.</w:t>
            </w:r>
          </w:p>
        </w:tc>
      </w:tr>
      <w:tr w:rsidR="001C6A90" w:rsidRPr="0003396F" w14:paraId="3E475F50" w14:textId="77777777" w:rsidTr="00FD6C91">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3329AAA" w14:textId="467055D1"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44</w:t>
            </w:r>
          </w:p>
        </w:tc>
        <w:tc>
          <w:tcPr>
            <w:tcW w:w="7371" w:type="dxa"/>
            <w:noWrap/>
            <w:hideMark/>
          </w:tcPr>
          <w:p w14:paraId="57644F69" w14:textId="4F8A2017" w:rsidR="0098677E" w:rsidRPr="0003396F" w:rsidRDefault="00BD4903" w:rsidP="00BD49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 represents UE power saving and it not essential in this release.</w:t>
            </w:r>
          </w:p>
        </w:tc>
      </w:tr>
      <w:tr w:rsidR="001C6A90" w:rsidRPr="0003396F" w14:paraId="0D1FE4F3" w14:textId="77777777" w:rsidTr="00FD6C91">
        <w:trPr>
          <w:trHeight w:val="711"/>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32056AE" w14:textId="328855FC" w:rsidR="0098677E" w:rsidRPr="0003396F" w:rsidRDefault="0098677E" w:rsidP="0098677E">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w:t>
            </w:r>
            <w:r w:rsidR="000F2B4F" w:rsidRPr="0003396F">
              <w:rPr>
                <w:rFonts w:ascii="Calibri" w:eastAsia="Times New Roman" w:hAnsi="Calibri" w:cs="Calibri"/>
                <w:b w:val="0"/>
                <w:bCs w:val="0"/>
                <w:color w:val="auto"/>
                <w:sz w:val="22"/>
                <w:szCs w:val="22"/>
                <w:lang w:eastAsia="en-IN"/>
              </w:rPr>
              <w:t>#</w:t>
            </w:r>
            <w:r w:rsidRPr="0003396F">
              <w:rPr>
                <w:rFonts w:ascii="Calibri" w:eastAsia="Times New Roman" w:hAnsi="Calibri" w:cs="Calibri"/>
                <w:b w:val="0"/>
                <w:bCs w:val="0"/>
                <w:color w:val="auto"/>
                <w:sz w:val="22"/>
                <w:szCs w:val="22"/>
                <w:lang w:eastAsia="en-IN"/>
              </w:rPr>
              <w:t>45</w:t>
            </w:r>
          </w:p>
        </w:tc>
        <w:tc>
          <w:tcPr>
            <w:tcW w:w="7371" w:type="dxa"/>
            <w:hideMark/>
          </w:tcPr>
          <w:p w14:paraId="1AAA2A27" w14:textId="74C82738" w:rsidR="0098677E" w:rsidRPr="0003396F" w:rsidRDefault="0098677E" w:rsidP="0098677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Yes</w:t>
            </w:r>
            <w:r w:rsidR="00BF2467" w:rsidRPr="0003396F">
              <w:rPr>
                <w:rFonts w:ascii="Calibri" w:eastAsia="Times New Roman" w:hAnsi="Calibri" w:cs="Calibri"/>
                <w:color w:val="auto"/>
                <w:sz w:val="22"/>
                <w:szCs w:val="22"/>
                <w:lang w:eastAsia="en-IN"/>
              </w:rPr>
              <w:t>, but efficient to put SMSC-onboard, as it is not optimizing any SMS delivery or delivery reporting without the ground SMSC. Better to have only SMSC preferably at ground.</w:t>
            </w:r>
          </w:p>
        </w:tc>
      </w:tr>
    </w:tbl>
    <w:p w14:paraId="2666791A" w14:textId="26AAACC0" w:rsidR="00840C30" w:rsidRPr="0003396F" w:rsidRDefault="00840C30" w:rsidP="00020764">
      <w:pPr>
        <w:rPr>
          <w:rFonts w:eastAsia="MS Mincho"/>
          <w:color w:val="auto"/>
        </w:rPr>
      </w:pPr>
    </w:p>
    <w:p w14:paraId="09050B19" w14:textId="27E8E430" w:rsidR="00020764" w:rsidRPr="0003396F" w:rsidRDefault="001A3291" w:rsidP="00115B90">
      <w:pPr>
        <w:pStyle w:val="Heading4"/>
        <w:rPr>
          <w:lang w:val="en-IN" w:eastAsia="zh-CN"/>
        </w:rPr>
      </w:pPr>
      <w:bookmarkStart w:id="2" w:name="_Hlk162365420"/>
      <w:r w:rsidRPr="0003396F">
        <w:rPr>
          <w:lang w:val="en-IN" w:eastAsia="zh-CN"/>
        </w:rPr>
        <w:lastRenderedPageBreak/>
        <w:t>7.x.</w:t>
      </w:r>
      <w:r w:rsidR="002218FD" w:rsidRPr="0003396F">
        <w:rPr>
          <w:lang w:val="en-IN" w:eastAsia="zh-CN"/>
        </w:rPr>
        <w:t>2</w:t>
      </w:r>
      <w:r w:rsidRPr="0003396F">
        <w:rPr>
          <w:lang w:val="en-IN" w:eastAsia="zh-CN"/>
        </w:rPr>
        <w:t>.</w:t>
      </w:r>
      <w:r w:rsidR="00115B90" w:rsidRPr="0003396F">
        <w:rPr>
          <w:lang w:val="en-IN" w:eastAsia="zh-CN"/>
        </w:rPr>
        <w:t>2</w:t>
      </w:r>
      <w:r w:rsidR="00F83C6E" w:rsidRPr="0003396F">
        <w:rPr>
          <w:lang w:val="en-IN" w:eastAsia="zh-CN"/>
        </w:rPr>
        <w:tab/>
      </w:r>
      <w:r w:rsidR="00115B90" w:rsidRPr="0003396F">
        <w:rPr>
          <w:lang w:val="en-IN" w:eastAsia="zh-CN"/>
        </w:rPr>
        <w:t>Aspect</w:t>
      </w:r>
      <w:r w:rsidR="004F7FB2" w:rsidRPr="0003396F">
        <w:rPr>
          <w:lang w:val="en-IN" w:eastAsia="zh-CN"/>
        </w:rPr>
        <w:t xml:space="preserve"> </w:t>
      </w:r>
      <w:r w:rsidR="00115B90" w:rsidRPr="0003396F">
        <w:rPr>
          <w:lang w:val="en-IN" w:eastAsia="zh-CN"/>
        </w:rPr>
        <w:t>2</w:t>
      </w:r>
      <w:r w:rsidR="004F7FB2" w:rsidRPr="0003396F">
        <w:rPr>
          <w:lang w:val="en-IN" w:eastAsia="zh-CN"/>
        </w:rPr>
        <w:t xml:space="preserve">: </w:t>
      </w:r>
      <w:r w:rsidR="00115B90" w:rsidRPr="0003396F">
        <w:rPr>
          <w:lang w:val="en-IN" w:eastAsia="zh-CN"/>
        </w:rPr>
        <w:t xml:space="preserve">Multiple Satellite vs single </w:t>
      </w:r>
      <w:r w:rsidR="005B2B86" w:rsidRPr="0003396F">
        <w:rPr>
          <w:lang w:val="en-IN" w:eastAsia="zh-CN"/>
        </w:rPr>
        <w:t>satellite-based</w:t>
      </w:r>
      <w:r w:rsidR="00115B90" w:rsidRPr="0003396F">
        <w:rPr>
          <w:lang w:val="en-IN" w:eastAsia="zh-CN"/>
        </w:rPr>
        <w:t xml:space="preserve"> S&amp;F</w:t>
      </w:r>
    </w:p>
    <w:p w14:paraId="3A641683" w14:textId="77777777" w:rsidR="00953CB8" w:rsidRPr="0003396F" w:rsidRDefault="00953CB8" w:rsidP="00953CB8">
      <w:pPr>
        <w:rPr>
          <w:color w:val="auto"/>
          <w:lang w:eastAsia="zh-CN"/>
        </w:rPr>
      </w:pP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2CACCC46" w14:textId="77777777" w:rsidTr="00953CB8">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125746" w14:textId="77777777" w:rsidR="00115B90" w:rsidRPr="0003396F" w:rsidRDefault="00115B90" w:rsidP="00047BFC">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hideMark/>
          </w:tcPr>
          <w:p w14:paraId="0FAAF605" w14:textId="537B5268" w:rsidR="00115B90" w:rsidRPr="0003396F" w:rsidRDefault="00953CB8" w:rsidP="00047BF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Support of multiple satellites</w:t>
            </w:r>
          </w:p>
        </w:tc>
      </w:tr>
      <w:tr w:rsidR="001C6A90" w:rsidRPr="0003396F" w14:paraId="60E7ECA1" w14:textId="77777777" w:rsidTr="00880961">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C256494"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hideMark/>
          </w:tcPr>
          <w:p w14:paraId="41908916" w14:textId="26F83DED"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42E1BEA0" w14:textId="77777777" w:rsidTr="00047BFC">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C6DBBF3"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hideMark/>
          </w:tcPr>
          <w:p w14:paraId="58D01C7D" w14:textId="06068A77"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57E10AC1"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95AEA72"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hideMark/>
          </w:tcPr>
          <w:p w14:paraId="5FE10DF3" w14:textId="01965D63"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p>
        </w:tc>
      </w:tr>
      <w:tr w:rsidR="001C6A90" w:rsidRPr="0003396F" w14:paraId="334CA22A" w14:textId="77777777" w:rsidTr="00047BFC">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F666208"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hideMark/>
          </w:tcPr>
          <w:p w14:paraId="45CBB787" w14:textId="30AAD986"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7B170C7C" w14:textId="77777777" w:rsidTr="00047BFC">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F60338"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hideMark/>
          </w:tcPr>
          <w:p w14:paraId="01E64CA5" w14:textId="5100E25E"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r w:rsidR="008C4B3D" w:rsidRPr="0003396F">
              <w:rPr>
                <w:rFonts w:ascii="Calibri" w:hAnsi="Calibri" w:cs="Calibri"/>
                <w:color w:val="auto"/>
                <w:sz w:val="22"/>
                <w:szCs w:val="22"/>
              </w:rPr>
              <w:t xml:space="preserve">, but introduces </w:t>
            </w:r>
            <w:r w:rsidR="004F580A" w:rsidRPr="0003396F">
              <w:rPr>
                <w:rFonts w:ascii="Calibri" w:hAnsi="Calibri" w:cs="Calibri"/>
                <w:color w:val="auto"/>
                <w:sz w:val="22"/>
                <w:szCs w:val="22"/>
              </w:rPr>
              <w:t>proprietary</w:t>
            </w:r>
            <w:r w:rsidR="008C4B3D" w:rsidRPr="0003396F">
              <w:rPr>
                <w:rFonts w:ascii="Calibri" w:hAnsi="Calibri" w:cs="Calibri"/>
                <w:color w:val="auto"/>
                <w:sz w:val="22"/>
                <w:szCs w:val="22"/>
              </w:rPr>
              <w:t xml:space="preserve"> interface to sync security and UE context among multiple satellites.</w:t>
            </w:r>
          </w:p>
        </w:tc>
      </w:tr>
      <w:tr w:rsidR="001C6A90" w:rsidRPr="0003396F" w14:paraId="0ED8534E" w14:textId="77777777" w:rsidTr="006A28AD">
        <w:trPr>
          <w:trHeight w:val="191"/>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E46FA3E"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#16</w:t>
            </w:r>
          </w:p>
        </w:tc>
        <w:tc>
          <w:tcPr>
            <w:tcW w:w="7371" w:type="dxa"/>
            <w:vAlign w:val="bottom"/>
            <w:hideMark/>
          </w:tcPr>
          <w:p w14:paraId="43FAFD68" w14:textId="07C820DF"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p>
        </w:tc>
      </w:tr>
      <w:tr w:rsidR="001C6A90" w:rsidRPr="0003396F" w14:paraId="3A85F04F" w14:textId="77777777" w:rsidTr="00047BFC">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C00869E"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hideMark/>
          </w:tcPr>
          <w:p w14:paraId="5B39267A" w14:textId="0CB9EE3E"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p>
        </w:tc>
      </w:tr>
      <w:tr w:rsidR="001C6A90" w:rsidRPr="0003396F" w14:paraId="02CE94CF" w14:textId="77777777" w:rsidTr="00047BFC">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F60E64F"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hideMark/>
          </w:tcPr>
          <w:p w14:paraId="037035DA" w14:textId="2B584DDB" w:rsidR="00953CB8" w:rsidRPr="0003396F" w:rsidRDefault="00DE6E99"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but not suitable, as the LSS requires constant sync with HSS on ground. There might be sync issues if multiple LSS keeps the location update information.</w:t>
            </w:r>
          </w:p>
        </w:tc>
      </w:tr>
      <w:tr w:rsidR="001C6A90" w:rsidRPr="0003396F" w14:paraId="1D7F6390" w14:textId="77777777" w:rsidTr="00047BFC">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A2F8DE8"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hideMark/>
          </w:tcPr>
          <w:p w14:paraId="1D63ECC8" w14:textId="2BC5D72A"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Not clarified, but the fact of existence of HSS onboard together with the proprietary SSFC at the ground, make more challenging after the subscription the UE to use more than one satellites</w:t>
            </w:r>
            <w:r w:rsidR="004B4E3B" w:rsidRPr="0003396F">
              <w:rPr>
                <w:rFonts w:ascii="Calibri" w:hAnsi="Calibri" w:cs="Calibri"/>
                <w:color w:val="auto"/>
                <w:sz w:val="22"/>
                <w:szCs w:val="22"/>
              </w:rPr>
              <w:t>, the UE proxy may not have the right encryption keys to send or receive NAS encrypted packet, especially when there is change of satellite.</w:t>
            </w:r>
          </w:p>
        </w:tc>
      </w:tr>
      <w:tr w:rsidR="001C6A90" w:rsidRPr="0003396F" w14:paraId="15DBB7E6" w14:textId="77777777" w:rsidTr="00880961">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B1B59EA"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hideMark/>
          </w:tcPr>
          <w:p w14:paraId="23552E3E" w14:textId="40939E7B"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r w:rsidR="00880961" w:rsidRPr="0003396F">
              <w:rPr>
                <w:rFonts w:ascii="Calibri" w:hAnsi="Calibri" w:cs="Calibri"/>
                <w:color w:val="auto"/>
                <w:sz w:val="22"/>
                <w:szCs w:val="22"/>
              </w:rPr>
              <w:t>, UE can only be attached using single satellite.</w:t>
            </w:r>
          </w:p>
        </w:tc>
      </w:tr>
      <w:tr w:rsidR="001C6A90" w:rsidRPr="0003396F" w14:paraId="6F980A24"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92AAEF3"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hideMark/>
          </w:tcPr>
          <w:p w14:paraId="65866330" w14:textId="034A3DC5"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p>
        </w:tc>
      </w:tr>
      <w:tr w:rsidR="001C6A90" w:rsidRPr="0003396F" w14:paraId="54C18426" w14:textId="77777777" w:rsidTr="00047BFC">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6CA01E3"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hideMark/>
          </w:tcPr>
          <w:p w14:paraId="7EB73036" w14:textId="68A5F7C8" w:rsidR="00953CB8" w:rsidRPr="0003396F" w:rsidRDefault="00FD60E7"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 for scenario 1. Yes, for scenario 2 but it requires context synchronization which is not detailed out.</w:t>
            </w:r>
          </w:p>
        </w:tc>
      </w:tr>
      <w:tr w:rsidR="001C6A90" w:rsidRPr="0003396F" w14:paraId="35186C8C" w14:textId="77777777" w:rsidTr="00047BFC">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EF77B73"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hideMark/>
          </w:tcPr>
          <w:p w14:paraId="1747B5DC" w14:textId="1D45D3B7" w:rsidR="00953CB8" w:rsidRPr="0003396F" w:rsidRDefault="0003396F"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Pr>
                <w:rFonts w:ascii="Calibri" w:hAnsi="Calibri" w:cs="Calibri"/>
                <w:color w:val="auto"/>
                <w:sz w:val="22"/>
                <w:szCs w:val="22"/>
              </w:rPr>
              <w:t>Yes</w:t>
            </w:r>
          </w:p>
        </w:tc>
      </w:tr>
      <w:tr w:rsidR="001C6A90" w:rsidRPr="0003396F" w14:paraId="1B01AA00" w14:textId="77777777" w:rsidTr="0009455D">
        <w:trPr>
          <w:trHeight w:val="9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5091679"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hideMark/>
          </w:tcPr>
          <w:p w14:paraId="48AFCABE" w14:textId="3C5BECF7"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p>
        </w:tc>
      </w:tr>
      <w:tr w:rsidR="001C6A90" w:rsidRPr="0003396F" w14:paraId="426FFE84" w14:textId="77777777" w:rsidTr="00047BFC">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9E386B6"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hideMark/>
          </w:tcPr>
          <w:p w14:paraId="18B3BD40" w14:textId="20179F19" w:rsidR="00953CB8" w:rsidRPr="0003396F" w:rsidRDefault="00B30E2B"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rPr>
              <w:t>Yes, URE is proposed to handle multiple satellite scenario.</w:t>
            </w:r>
          </w:p>
        </w:tc>
      </w:tr>
      <w:tr w:rsidR="001C6A90" w:rsidRPr="0003396F" w14:paraId="0E016B6F" w14:textId="77777777" w:rsidTr="00047BFC">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D83E59E"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hideMark/>
          </w:tcPr>
          <w:p w14:paraId="280CCC2C" w14:textId="746E20F2" w:rsidR="00953CB8" w:rsidRPr="0003396F" w:rsidRDefault="00AC3883"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r w:rsidR="001C6A90" w:rsidRPr="0003396F" w14:paraId="32170BA7"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78344AF"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hideMark/>
          </w:tcPr>
          <w:p w14:paraId="31EED2BB" w14:textId="1C9E8AC8" w:rsidR="00953CB8" w:rsidRPr="0003396F" w:rsidRDefault="00AC3883"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but requires frequent updating of N4 rules in I-UPF.</w:t>
            </w:r>
          </w:p>
        </w:tc>
      </w:tr>
      <w:tr w:rsidR="001C6A90" w:rsidRPr="0003396F" w14:paraId="719FCAF4" w14:textId="77777777" w:rsidTr="00047BFC">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26D697"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hideMark/>
          </w:tcPr>
          <w:p w14:paraId="22033F4A" w14:textId="22B1D0BC"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17521E5D"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A39E103"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hideMark/>
          </w:tcPr>
          <w:p w14:paraId="3979F8FF" w14:textId="07219F8B" w:rsidR="00953CB8" w:rsidRPr="0003396F" w:rsidRDefault="00AC3883"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r w:rsidR="001C6A90" w:rsidRPr="0003396F" w14:paraId="51B70A9C" w14:textId="77777777" w:rsidTr="00047BFC">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4639374"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hideMark/>
          </w:tcPr>
          <w:p w14:paraId="3B1C8F6D" w14:textId="18971F27"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w:t>
            </w:r>
            <w:r w:rsidR="00AC3883" w:rsidRPr="0003396F">
              <w:rPr>
                <w:rFonts w:ascii="Calibri" w:hAnsi="Calibri" w:cs="Calibri"/>
                <w:color w:val="auto"/>
                <w:sz w:val="22"/>
                <w:szCs w:val="22"/>
              </w:rPr>
              <w:t>, for scenario 1, scenario 2 is on the basis of Soln 11.</w:t>
            </w:r>
          </w:p>
        </w:tc>
      </w:tr>
      <w:tr w:rsidR="001C6A90" w:rsidRPr="0003396F" w14:paraId="0B2CC763" w14:textId="77777777" w:rsidTr="005B2B86">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61EDD7B"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hideMark/>
          </w:tcPr>
          <w:p w14:paraId="1923BD95" w14:textId="61165A46" w:rsidR="00953CB8" w:rsidRPr="0003396F" w:rsidRDefault="00953CB8" w:rsidP="00953CB8">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36660445" w14:textId="77777777" w:rsidTr="005B2B86">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FE9D4AA" w14:textId="77777777" w:rsidR="00953CB8" w:rsidRPr="0003396F" w:rsidRDefault="00953CB8" w:rsidP="00953CB8">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hideMark/>
          </w:tcPr>
          <w:p w14:paraId="58906455" w14:textId="52E84188" w:rsidR="00953CB8" w:rsidRPr="0003396F" w:rsidRDefault="00953CB8" w:rsidP="00953CB8">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r w:rsidR="005B2B86" w:rsidRPr="0003396F">
              <w:rPr>
                <w:rFonts w:ascii="Calibri" w:hAnsi="Calibri" w:cs="Calibri"/>
                <w:color w:val="auto"/>
                <w:sz w:val="22"/>
                <w:szCs w:val="22"/>
              </w:rPr>
              <w:t>, but selection of SMS-GMSC on-board satellite is not clear.</w:t>
            </w:r>
          </w:p>
        </w:tc>
      </w:tr>
      <w:bookmarkEnd w:id="2"/>
    </w:tbl>
    <w:p w14:paraId="78F5552C" w14:textId="2E48BD1C" w:rsidR="0029719B" w:rsidRPr="0003396F" w:rsidRDefault="0029719B">
      <w:pPr>
        <w:pStyle w:val="B1"/>
        <w:rPr>
          <w:color w:val="auto"/>
        </w:rPr>
      </w:pPr>
    </w:p>
    <w:p w14:paraId="149EC6CF" w14:textId="0CA107CC" w:rsidR="00E01F72" w:rsidRPr="0003396F" w:rsidRDefault="00FF3757" w:rsidP="00FF3757">
      <w:pPr>
        <w:pStyle w:val="Heading4"/>
        <w:rPr>
          <w:lang w:val="en-IN" w:eastAsia="zh-CN"/>
        </w:rPr>
      </w:pPr>
      <w:r w:rsidRPr="0003396F">
        <w:rPr>
          <w:lang w:val="en-IN" w:eastAsia="zh-CN"/>
        </w:rPr>
        <w:t>7.x.</w:t>
      </w:r>
      <w:r w:rsidR="002218FD" w:rsidRPr="0003396F">
        <w:rPr>
          <w:lang w:val="en-IN" w:eastAsia="zh-CN"/>
        </w:rPr>
        <w:t>2</w:t>
      </w:r>
      <w:r w:rsidRPr="0003396F">
        <w:rPr>
          <w:lang w:val="en-IN" w:eastAsia="zh-CN"/>
        </w:rPr>
        <w:t>.</w:t>
      </w:r>
      <w:r w:rsidR="00E3622B" w:rsidRPr="0003396F">
        <w:rPr>
          <w:lang w:val="en-IN" w:eastAsia="zh-CN"/>
        </w:rPr>
        <w:t>3</w:t>
      </w:r>
      <w:r w:rsidRPr="0003396F">
        <w:rPr>
          <w:lang w:val="en-IN" w:eastAsia="zh-CN"/>
        </w:rPr>
        <w:tab/>
      </w:r>
      <w:r w:rsidR="002059ED" w:rsidRPr="0003396F">
        <w:rPr>
          <w:lang w:val="en-IN" w:eastAsia="zh-CN"/>
        </w:rPr>
        <w:t xml:space="preserve">Aspect </w:t>
      </w:r>
      <w:r w:rsidR="00D033CC" w:rsidRPr="0003396F">
        <w:rPr>
          <w:lang w:val="en-IN" w:eastAsia="zh-CN"/>
        </w:rPr>
        <w:t>3</w:t>
      </w:r>
      <w:r w:rsidR="00E01F72" w:rsidRPr="0003396F">
        <w:rPr>
          <w:lang w:val="en-IN" w:eastAsia="zh-CN"/>
        </w:rPr>
        <w:t xml:space="preserve">: </w:t>
      </w:r>
      <w:r w:rsidR="00D033CC" w:rsidRPr="0003396F">
        <w:rPr>
          <w:lang w:val="en-IN" w:eastAsia="zh-CN"/>
        </w:rPr>
        <w:t xml:space="preserve">Support of </w:t>
      </w:r>
      <w:r w:rsidR="004E2DDF" w:rsidRPr="0003396F">
        <w:rPr>
          <w:lang w:val="en-IN" w:eastAsia="zh-CN"/>
        </w:rPr>
        <w:t>services (SMS, CIoT, etc.)</w:t>
      </w:r>
    </w:p>
    <w:p w14:paraId="182A6FC1" w14:textId="77777777" w:rsidR="004E2DDF" w:rsidRPr="0003396F" w:rsidRDefault="004E2DDF" w:rsidP="004E2DDF">
      <w:pPr>
        <w:rPr>
          <w:color w:val="auto"/>
          <w:lang w:eastAsia="zh-CN"/>
        </w:rPr>
      </w:pP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0112C41C" w14:textId="77777777" w:rsidTr="00047BFC">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AFCE173" w14:textId="77777777" w:rsidR="004E2DDF" w:rsidRPr="0003396F" w:rsidRDefault="004E2DDF" w:rsidP="00047BFC">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hideMark/>
          </w:tcPr>
          <w:p w14:paraId="0261E820" w14:textId="2468E8D9" w:rsidR="004E2DDF" w:rsidRPr="0003396F" w:rsidRDefault="004E2DDF" w:rsidP="00047BF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Support of SMS service, CIoT CP</w:t>
            </w:r>
          </w:p>
        </w:tc>
      </w:tr>
      <w:tr w:rsidR="001C6A90" w:rsidRPr="0003396F" w14:paraId="590B25D3" w14:textId="77777777" w:rsidTr="00047BFC">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7FA074B"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hideMark/>
          </w:tcPr>
          <w:p w14:paraId="5DF69DA8" w14:textId="64B05599" w:rsidR="004E2DDF" w:rsidRPr="0003396F" w:rsidRDefault="004E2DDF"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06EF8E5F" w14:textId="77777777" w:rsidTr="00047BFC">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BB6E9CB"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hideMark/>
          </w:tcPr>
          <w:p w14:paraId="5333D7ED" w14:textId="50BF56ED" w:rsidR="004E2DDF" w:rsidRPr="0003396F" w:rsidRDefault="009F3893"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but no services are described except for soln 45 with SMS</w:t>
            </w:r>
          </w:p>
        </w:tc>
      </w:tr>
      <w:tr w:rsidR="001C6A90" w:rsidRPr="0003396F" w14:paraId="2C67B248"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F357BE0"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hideMark/>
          </w:tcPr>
          <w:p w14:paraId="31DDFE0B" w14:textId="09B752D2" w:rsidR="004E2DDF" w:rsidRPr="0003396F" w:rsidRDefault="009F3893"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but no services are described except for soln 45 with SMS</w:t>
            </w:r>
          </w:p>
        </w:tc>
      </w:tr>
      <w:tr w:rsidR="001C6A90" w:rsidRPr="0003396F" w14:paraId="015783DD" w14:textId="77777777" w:rsidTr="00047BFC">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12F362C"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hideMark/>
          </w:tcPr>
          <w:p w14:paraId="2B3DEA70" w14:textId="2D43C1A0" w:rsidR="004E2DDF" w:rsidRPr="0003396F" w:rsidRDefault="004E2DDF"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w:t>
            </w:r>
            <w:r w:rsidR="00337896" w:rsidRPr="0003396F">
              <w:rPr>
                <w:rFonts w:ascii="Calibri" w:hAnsi="Calibri" w:cs="Calibri"/>
                <w:color w:val="auto"/>
                <w:sz w:val="22"/>
                <w:szCs w:val="22"/>
              </w:rPr>
              <w:t>theoretically</w:t>
            </w:r>
            <w:r w:rsidRPr="0003396F">
              <w:rPr>
                <w:rFonts w:ascii="Calibri" w:hAnsi="Calibri" w:cs="Calibri"/>
                <w:color w:val="auto"/>
                <w:sz w:val="22"/>
                <w:szCs w:val="22"/>
              </w:rPr>
              <w:t xml:space="preserve"> yes, although not described)</w:t>
            </w:r>
          </w:p>
        </w:tc>
      </w:tr>
      <w:tr w:rsidR="001C6A90" w:rsidRPr="0003396F" w14:paraId="26B95D56" w14:textId="77777777" w:rsidTr="00047BFC">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56A591B"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hideMark/>
          </w:tcPr>
          <w:p w14:paraId="2BE90D8B" w14:textId="269C366E" w:rsidR="004E2DDF" w:rsidRPr="0003396F" w:rsidRDefault="009F3893"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 no services are described</w:t>
            </w:r>
          </w:p>
        </w:tc>
      </w:tr>
      <w:tr w:rsidR="001C6A90" w:rsidRPr="0003396F" w14:paraId="2C1D9D36" w14:textId="77777777" w:rsidTr="006A28AD">
        <w:trPr>
          <w:trHeight w:val="14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03E612E"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#16</w:t>
            </w:r>
          </w:p>
        </w:tc>
        <w:tc>
          <w:tcPr>
            <w:tcW w:w="7371" w:type="dxa"/>
            <w:vAlign w:val="bottom"/>
            <w:hideMark/>
          </w:tcPr>
          <w:p w14:paraId="6422F4FE" w14:textId="7F85DFAE" w:rsidR="004E2DDF" w:rsidRPr="0003396F" w:rsidRDefault="009F3893"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CP-CIoT, UP-CIoT and SMS</w:t>
            </w:r>
          </w:p>
        </w:tc>
      </w:tr>
      <w:tr w:rsidR="001C6A90" w:rsidRPr="0003396F" w14:paraId="5762FFF8" w14:textId="77777777" w:rsidTr="00047BFC">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724F630"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hideMark/>
          </w:tcPr>
          <w:p w14:paraId="3005538C" w14:textId="34F50D37" w:rsidR="004E2DDF" w:rsidRPr="0003396F" w:rsidRDefault="009F3893"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CP-CIoT, UP-CIoT</w:t>
            </w:r>
            <w:r w:rsidR="004645A9" w:rsidRPr="0003396F">
              <w:rPr>
                <w:rFonts w:ascii="Calibri" w:hAnsi="Calibri" w:cs="Calibri"/>
                <w:color w:val="auto"/>
                <w:sz w:val="22"/>
                <w:szCs w:val="22"/>
              </w:rPr>
              <w:t xml:space="preserve"> (NIDD)</w:t>
            </w:r>
          </w:p>
        </w:tc>
      </w:tr>
      <w:tr w:rsidR="001C6A90" w:rsidRPr="0003396F" w14:paraId="7446D9A7" w14:textId="77777777" w:rsidTr="00047BFC">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C02AC55"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hideMark/>
          </w:tcPr>
          <w:p w14:paraId="5D99E72F" w14:textId="76657E32" w:rsidR="004E2DDF" w:rsidRPr="0003396F" w:rsidRDefault="002365C0"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xml:space="preserve">, </w:t>
            </w:r>
            <w:r w:rsidR="004645A9" w:rsidRPr="0003396F">
              <w:rPr>
                <w:rFonts w:ascii="Calibri" w:hAnsi="Calibri" w:cs="Calibri"/>
                <w:color w:val="auto"/>
                <w:sz w:val="22"/>
                <w:szCs w:val="22"/>
              </w:rPr>
              <w:t>CP-CIoT, UP-CIoT</w:t>
            </w:r>
          </w:p>
        </w:tc>
      </w:tr>
      <w:tr w:rsidR="001C6A90" w:rsidRPr="0003396F" w14:paraId="709CD587" w14:textId="77777777" w:rsidTr="000A5DFA">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D18C4DE"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hideMark/>
          </w:tcPr>
          <w:p w14:paraId="1A455364" w14:textId="00D289CC" w:rsidR="004E2DDF" w:rsidRPr="0003396F" w:rsidRDefault="00DD6079"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all services including IMS</w:t>
            </w:r>
          </w:p>
        </w:tc>
      </w:tr>
      <w:tr w:rsidR="001C6A90" w:rsidRPr="0003396F" w14:paraId="0CC9EA0D" w14:textId="77777777" w:rsidTr="00047BFC">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BB890B5"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hideMark/>
          </w:tcPr>
          <w:p w14:paraId="0294428E" w14:textId="2FA6ECE5" w:rsidR="004E2DDF" w:rsidRPr="0003396F" w:rsidRDefault="004C7978"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all services</w:t>
            </w:r>
          </w:p>
        </w:tc>
      </w:tr>
      <w:tr w:rsidR="001C6A90" w:rsidRPr="0003396F" w14:paraId="38639364"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24AB80"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hideMark/>
          </w:tcPr>
          <w:p w14:paraId="4ED40F80" w14:textId="102D5960" w:rsidR="004E2DDF" w:rsidRPr="0003396F" w:rsidRDefault="004C7978"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xml:space="preserve">, </w:t>
            </w:r>
            <w:r w:rsidR="00EF7E80" w:rsidRPr="0003396F">
              <w:rPr>
                <w:rFonts w:ascii="Calibri" w:hAnsi="Calibri" w:cs="Calibri"/>
                <w:color w:val="auto"/>
                <w:sz w:val="22"/>
                <w:szCs w:val="22"/>
              </w:rPr>
              <w:t>CP-CIoT, UP-CIoT</w:t>
            </w:r>
          </w:p>
        </w:tc>
      </w:tr>
      <w:tr w:rsidR="001C6A90" w:rsidRPr="0003396F" w14:paraId="07E02D64" w14:textId="77777777" w:rsidTr="00047BFC">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F1A40C3"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hideMark/>
          </w:tcPr>
          <w:p w14:paraId="0D336617" w14:textId="7433C3AB" w:rsidR="004E2DDF" w:rsidRPr="0003396F" w:rsidRDefault="00EF7E80"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w:t>
            </w:r>
            <w:r w:rsidR="004E2DDF" w:rsidRPr="0003396F">
              <w:rPr>
                <w:rFonts w:ascii="Calibri" w:hAnsi="Calibri" w:cs="Calibri"/>
                <w:color w:val="auto"/>
                <w:sz w:val="22"/>
                <w:szCs w:val="22"/>
              </w:rPr>
              <w:t>es</w:t>
            </w:r>
            <w:r w:rsidRPr="0003396F">
              <w:rPr>
                <w:rFonts w:ascii="Calibri" w:hAnsi="Calibri" w:cs="Calibri"/>
                <w:color w:val="auto"/>
                <w:sz w:val="22"/>
                <w:szCs w:val="22"/>
              </w:rPr>
              <w:t>, SMS only</w:t>
            </w:r>
          </w:p>
        </w:tc>
      </w:tr>
      <w:tr w:rsidR="001C6A90" w:rsidRPr="0003396F" w14:paraId="3EF8B553" w14:textId="77777777" w:rsidTr="00047BFC">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E3A0F2C"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hideMark/>
          </w:tcPr>
          <w:p w14:paraId="5464ED84" w14:textId="567AFF42" w:rsidR="004E2DDF" w:rsidRPr="0003396F" w:rsidRDefault="00EF7E80"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Yes, </w:t>
            </w:r>
            <w:r w:rsidR="004E2DDF" w:rsidRPr="0003396F">
              <w:rPr>
                <w:rFonts w:ascii="Calibri" w:hAnsi="Calibri" w:cs="Calibri"/>
                <w:color w:val="auto"/>
                <w:sz w:val="22"/>
                <w:szCs w:val="22"/>
              </w:rPr>
              <w:t>SMS only</w:t>
            </w:r>
          </w:p>
        </w:tc>
      </w:tr>
      <w:tr w:rsidR="001C6A90" w:rsidRPr="0003396F" w14:paraId="6B859AC3" w14:textId="77777777" w:rsidTr="0009455D">
        <w:trPr>
          <w:trHeight w:val="4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650F8DB"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hideMark/>
          </w:tcPr>
          <w:p w14:paraId="4B67E33E" w14:textId="3C64F9B8" w:rsidR="004E2DDF" w:rsidRPr="0003396F" w:rsidRDefault="00A8153A"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all services</w:t>
            </w:r>
          </w:p>
        </w:tc>
      </w:tr>
      <w:tr w:rsidR="001C6A90" w:rsidRPr="0003396F" w14:paraId="20742A9D" w14:textId="77777777" w:rsidTr="00047BFC">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F8F117D"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hideMark/>
          </w:tcPr>
          <w:p w14:paraId="2E9EE2EB" w14:textId="60A604B5" w:rsidR="004E2DDF" w:rsidRPr="0003396F" w:rsidRDefault="00C54823"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additional feature to enable SMS, CIoT delivery</w:t>
            </w:r>
          </w:p>
        </w:tc>
      </w:tr>
      <w:tr w:rsidR="001C6A90" w:rsidRPr="0003396F" w14:paraId="4553C208" w14:textId="77777777" w:rsidTr="00047BFC">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3938953"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hideMark/>
          </w:tcPr>
          <w:p w14:paraId="6E080925" w14:textId="5C0F8C89" w:rsidR="004E2DDF" w:rsidRPr="0003396F" w:rsidRDefault="001C5291"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r w:rsidR="001C6A90" w:rsidRPr="0003396F" w14:paraId="5CAF1F48"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4794D5"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hideMark/>
          </w:tcPr>
          <w:p w14:paraId="0A2586C0" w14:textId="4E69FB15" w:rsidR="004E2DDF" w:rsidRPr="0003396F" w:rsidRDefault="001C5291"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normal U-plane</w:t>
            </w:r>
          </w:p>
        </w:tc>
      </w:tr>
      <w:tr w:rsidR="001C6A90" w:rsidRPr="0003396F" w14:paraId="2B731A3E" w14:textId="77777777" w:rsidTr="00047BFC">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54FFB73"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hideMark/>
          </w:tcPr>
          <w:p w14:paraId="286E5301" w14:textId="2293ECA5" w:rsidR="004E2DDF" w:rsidRPr="0003396F" w:rsidRDefault="004E2DDF"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p>
        </w:tc>
      </w:tr>
      <w:tr w:rsidR="001C6A90" w:rsidRPr="0003396F" w14:paraId="2B576C8A"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9C27DEF"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hideMark/>
          </w:tcPr>
          <w:p w14:paraId="3566299E" w14:textId="52D23BF4" w:rsidR="004E2DDF" w:rsidRPr="0003396F" w:rsidRDefault="00BD5087"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r w:rsidR="001C6A90" w:rsidRPr="0003396F" w14:paraId="1AEA419B" w14:textId="77777777" w:rsidTr="00047BFC">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3EBB150"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hideMark/>
          </w:tcPr>
          <w:p w14:paraId="13FE3956" w14:textId="126699B4" w:rsidR="004E2DDF" w:rsidRPr="0003396F" w:rsidRDefault="00BD5087"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 all services</w:t>
            </w:r>
          </w:p>
        </w:tc>
      </w:tr>
      <w:tr w:rsidR="001C6A90" w:rsidRPr="0003396F" w14:paraId="33522AD2" w14:textId="77777777" w:rsidTr="00047BFC">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7E394FA"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hideMark/>
          </w:tcPr>
          <w:p w14:paraId="60D7011A" w14:textId="143F8AA9" w:rsidR="004E2DDF" w:rsidRPr="0003396F" w:rsidRDefault="004E2DDF" w:rsidP="004E2DD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Yes</w:t>
            </w:r>
            <w:r w:rsidR="00BD5087" w:rsidRPr="0003396F">
              <w:rPr>
                <w:rFonts w:ascii="Calibri" w:hAnsi="Calibri" w:cs="Calibri"/>
                <w:color w:val="auto"/>
                <w:sz w:val="22"/>
                <w:szCs w:val="22"/>
              </w:rPr>
              <w:t>, CIoT CP</w:t>
            </w:r>
          </w:p>
        </w:tc>
      </w:tr>
      <w:tr w:rsidR="001C6A90" w:rsidRPr="0003396F" w14:paraId="38E09870" w14:textId="77777777" w:rsidTr="00047BFC">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2419519" w14:textId="77777777" w:rsidR="004E2DDF" w:rsidRPr="0003396F" w:rsidRDefault="004E2DDF" w:rsidP="004E2DD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hideMark/>
          </w:tcPr>
          <w:p w14:paraId="5901E5FA" w14:textId="3C34F735" w:rsidR="004E2DDF" w:rsidRPr="0003396F" w:rsidRDefault="00BD5087" w:rsidP="004E2DD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Yes, </w:t>
            </w:r>
            <w:r w:rsidR="004E2DDF" w:rsidRPr="0003396F">
              <w:rPr>
                <w:rFonts w:ascii="Calibri" w:hAnsi="Calibri" w:cs="Calibri"/>
                <w:color w:val="auto"/>
                <w:sz w:val="22"/>
                <w:szCs w:val="22"/>
              </w:rPr>
              <w:t>SMS</w:t>
            </w:r>
            <w:r w:rsidR="00CB5BBB" w:rsidRPr="0003396F">
              <w:rPr>
                <w:rFonts w:ascii="Calibri" w:hAnsi="Calibri" w:cs="Calibri"/>
                <w:color w:val="auto"/>
                <w:sz w:val="22"/>
                <w:szCs w:val="22"/>
              </w:rPr>
              <w:t xml:space="preserve"> only</w:t>
            </w:r>
          </w:p>
        </w:tc>
      </w:tr>
    </w:tbl>
    <w:p w14:paraId="5C950C2E" w14:textId="77777777" w:rsidR="00D033CC" w:rsidRPr="0003396F" w:rsidRDefault="00D033CC" w:rsidP="00D033CC">
      <w:pPr>
        <w:rPr>
          <w:color w:val="auto"/>
          <w:lang w:eastAsia="zh-CN"/>
        </w:rPr>
      </w:pPr>
    </w:p>
    <w:p w14:paraId="3A8D0C97" w14:textId="2CF84072" w:rsidR="00E3622B" w:rsidRPr="0003396F" w:rsidRDefault="00E3622B" w:rsidP="00E3622B">
      <w:pPr>
        <w:pStyle w:val="Heading4"/>
        <w:rPr>
          <w:lang w:val="en-IN" w:eastAsia="zh-CN"/>
        </w:rPr>
      </w:pPr>
      <w:r w:rsidRPr="0003396F">
        <w:rPr>
          <w:lang w:val="en-IN" w:eastAsia="zh-CN"/>
        </w:rPr>
        <w:t>7.x.2.4</w:t>
      </w:r>
      <w:r w:rsidRPr="0003396F">
        <w:rPr>
          <w:lang w:val="en-IN" w:eastAsia="zh-CN"/>
        </w:rPr>
        <w:tab/>
        <w:t xml:space="preserve">Aspect </w:t>
      </w:r>
      <w:r w:rsidR="00936BAF" w:rsidRPr="0003396F">
        <w:rPr>
          <w:lang w:val="en-IN" w:eastAsia="zh-CN"/>
        </w:rPr>
        <w:t>4</w:t>
      </w:r>
      <w:r w:rsidRPr="0003396F">
        <w:rPr>
          <w:lang w:val="en-IN" w:eastAsia="zh-CN"/>
        </w:rPr>
        <w:t>: Delay for a UE to complete the attach procedure and for a registered UE to access service</w:t>
      </w:r>
    </w:p>
    <w:p w14:paraId="5028E00F" w14:textId="77777777" w:rsidR="00E3622B" w:rsidRPr="0003396F" w:rsidRDefault="00E3622B" w:rsidP="00E3622B">
      <w:pPr>
        <w:rPr>
          <w:color w:val="auto"/>
          <w:lang w:eastAsia="zh-CN"/>
        </w:rPr>
      </w:pP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37ADA66C" w14:textId="77777777" w:rsidTr="00047BFC">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B288C2B" w14:textId="77777777" w:rsidR="00E3622B" w:rsidRPr="0003396F" w:rsidRDefault="00E3622B" w:rsidP="00047BFC">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hideMark/>
          </w:tcPr>
          <w:p w14:paraId="6D963CF6" w14:textId="396F8965" w:rsidR="00E3622B" w:rsidRPr="0003396F" w:rsidRDefault="00E3622B" w:rsidP="00047BF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Maximum time for attach/registration and availing service.</w:t>
            </w:r>
          </w:p>
        </w:tc>
      </w:tr>
      <w:tr w:rsidR="001C6A90" w:rsidRPr="0003396F" w14:paraId="1822DCD4" w14:textId="77777777" w:rsidTr="00047BFC">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BD65D38"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hideMark/>
          </w:tcPr>
          <w:p w14:paraId="09C2FAF9" w14:textId="7EE1E28D" w:rsidR="00E3622B" w:rsidRPr="0003396F" w:rsidRDefault="00215112"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 procedure via 4 satellite to avoid any inter-PLMN signalling for roaming UEs. the maximum time will depend on the number of satellites and number of ground stations near the UE’s location.</w:t>
            </w:r>
          </w:p>
        </w:tc>
      </w:tr>
      <w:tr w:rsidR="001C6A90" w:rsidRPr="0003396F" w14:paraId="3D67F3EC" w14:textId="77777777" w:rsidTr="00047BFC">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C7E779A"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hideMark/>
          </w:tcPr>
          <w:p w14:paraId="6ABF0677" w14:textId="72F060C0" w:rsidR="00E3622B" w:rsidRPr="0003396F" w:rsidRDefault="00E3622B"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 via 2 satellites</w:t>
            </w:r>
            <w:r w:rsidR="0063216E" w:rsidRPr="0003396F">
              <w:rPr>
                <w:rFonts w:ascii="Calibri" w:hAnsi="Calibri" w:cs="Calibri"/>
                <w:color w:val="auto"/>
                <w:sz w:val="22"/>
                <w:szCs w:val="22"/>
              </w:rPr>
              <w:t xml:space="preserve"> assuming changes in S6a interface to handle authentication and location update without waiting for authentication to succeed.</w:t>
            </w:r>
          </w:p>
        </w:tc>
      </w:tr>
      <w:tr w:rsidR="001C6A90" w:rsidRPr="0003396F" w14:paraId="29AC2ACC"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80585C4"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hideMark/>
          </w:tcPr>
          <w:p w14:paraId="66E992A8" w14:textId="4C3C9B04" w:rsidR="00E3622B" w:rsidRPr="0003396F" w:rsidRDefault="0063216E"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Same as above</w:t>
            </w:r>
          </w:p>
        </w:tc>
      </w:tr>
      <w:tr w:rsidR="001C6A90" w:rsidRPr="0003396F" w14:paraId="64A92E1C" w14:textId="77777777" w:rsidTr="00047BFC">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CF29FF0"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hideMark/>
          </w:tcPr>
          <w:p w14:paraId="12EE8D23" w14:textId="1BF7F3DD" w:rsidR="00E3622B" w:rsidRPr="0003396F" w:rsidRDefault="00E3622B"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E266C0">
              <w:rPr>
                <w:rFonts w:ascii="Calibri" w:hAnsi="Calibri" w:cs="Calibri"/>
                <w:color w:val="auto"/>
                <w:sz w:val="22"/>
                <w:szCs w:val="22"/>
              </w:rPr>
              <w:t>Attachment via 2 satellites</w:t>
            </w:r>
            <w:r w:rsidR="0063216E" w:rsidRPr="00E266C0">
              <w:rPr>
                <w:rFonts w:ascii="Calibri" w:hAnsi="Calibri" w:cs="Calibri"/>
                <w:color w:val="auto"/>
                <w:sz w:val="22"/>
                <w:szCs w:val="22"/>
              </w:rPr>
              <w:t>, but it has impact same as Soln 12 towards S6a.</w:t>
            </w:r>
          </w:p>
        </w:tc>
      </w:tr>
      <w:tr w:rsidR="001C6A90" w:rsidRPr="0003396F" w14:paraId="5D3C9377" w14:textId="77777777" w:rsidTr="00047BFC">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95AE36E"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hideMark/>
          </w:tcPr>
          <w:p w14:paraId="3ED3C515" w14:textId="17CAC114" w:rsidR="00E3622B" w:rsidRPr="0003396F" w:rsidRDefault="00E3622B"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shd w:val="clear" w:color="auto" w:fill="E6E6E6"/>
              </w:rPr>
              <w:t xml:space="preserve">Attachment via </w:t>
            </w:r>
            <w:r w:rsidR="0063216E" w:rsidRPr="0003396F">
              <w:rPr>
                <w:rFonts w:ascii="Calibri" w:hAnsi="Calibri" w:cs="Calibri"/>
                <w:color w:val="auto"/>
                <w:sz w:val="22"/>
                <w:szCs w:val="22"/>
                <w:shd w:val="clear" w:color="auto" w:fill="E6E6E6"/>
              </w:rPr>
              <w:t xml:space="preserve">3 </w:t>
            </w:r>
            <w:r w:rsidRPr="0003396F">
              <w:rPr>
                <w:rFonts w:ascii="Calibri" w:hAnsi="Calibri" w:cs="Calibri"/>
                <w:color w:val="auto"/>
                <w:sz w:val="22"/>
                <w:szCs w:val="22"/>
                <w:shd w:val="clear" w:color="auto" w:fill="E6E6E6"/>
              </w:rPr>
              <w:t>satellites</w:t>
            </w:r>
            <w:r w:rsidR="0063216E" w:rsidRPr="0003396F">
              <w:rPr>
                <w:rFonts w:ascii="Calibri" w:hAnsi="Calibri" w:cs="Calibri"/>
                <w:color w:val="auto"/>
                <w:sz w:val="22"/>
                <w:szCs w:val="22"/>
                <w:shd w:val="clear" w:color="auto" w:fill="E6E6E6"/>
              </w:rPr>
              <w:t>, but again impact to s6a.</w:t>
            </w:r>
          </w:p>
        </w:tc>
      </w:tr>
      <w:tr w:rsidR="001C6A90" w:rsidRPr="0003396F" w14:paraId="300E5621" w14:textId="77777777" w:rsidTr="006A28AD">
        <w:trPr>
          <w:trHeight w:val="27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7F21817"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#16</w:t>
            </w:r>
          </w:p>
        </w:tc>
        <w:tc>
          <w:tcPr>
            <w:tcW w:w="7371" w:type="dxa"/>
            <w:vAlign w:val="bottom"/>
            <w:hideMark/>
          </w:tcPr>
          <w:p w14:paraId="1D931EB9" w14:textId="60A343D6" w:rsidR="00E3622B" w:rsidRPr="0003396F" w:rsidRDefault="00CE0A6C"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w:t>
            </w:r>
            <w:r w:rsidR="00E3622B" w:rsidRPr="0003396F">
              <w:rPr>
                <w:rFonts w:ascii="Calibri" w:hAnsi="Calibri" w:cs="Calibri"/>
                <w:color w:val="auto"/>
                <w:sz w:val="22"/>
                <w:szCs w:val="22"/>
              </w:rPr>
              <w:t xml:space="preserve"> via 3 iterations with </w:t>
            </w:r>
            <w:r w:rsidR="00E3622B" w:rsidRPr="00E266C0">
              <w:rPr>
                <w:rFonts w:ascii="Calibri" w:hAnsi="Calibri" w:cs="Calibri"/>
                <w:color w:val="auto"/>
                <w:sz w:val="22"/>
                <w:szCs w:val="22"/>
              </w:rPr>
              <w:t xml:space="preserve">same </w:t>
            </w:r>
            <w:r w:rsidR="009A14AB" w:rsidRPr="00E266C0">
              <w:rPr>
                <w:rFonts w:ascii="Calibri" w:hAnsi="Calibri" w:cs="Calibri"/>
                <w:color w:val="auto"/>
                <w:sz w:val="22"/>
                <w:szCs w:val="22"/>
              </w:rPr>
              <w:t>satellite</w:t>
            </w:r>
            <w:r w:rsidR="00E3622B" w:rsidRPr="0003396F">
              <w:rPr>
                <w:rFonts w:ascii="Calibri" w:hAnsi="Calibri" w:cs="Calibri"/>
                <w:color w:val="auto"/>
                <w:sz w:val="22"/>
                <w:szCs w:val="22"/>
              </w:rPr>
              <w:t xml:space="preserve"> - long delay</w:t>
            </w:r>
          </w:p>
        </w:tc>
      </w:tr>
      <w:tr w:rsidR="001C6A90" w:rsidRPr="0003396F" w14:paraId="6900FA58" w14:textId="77777777" w:rsidTr="00047BFC">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10B0F4C"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hideMark/>
          </w:tcPr>
          <w:p w14:paraId="1056B240" w14:textId="74331178" w:rsidR="00E3622B" w:rsidRPr="0003396F" w:rsidRDefault="00E3622B"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 takes place with one satellite, and optional is authentication or security with the ground network</w:t>
            </w:r>
            <w:r w:rsidR="00485384" w:rsidRPr="0003396F">
              <w:rPr>
                <w:rFonts w:ascii="Calibri" w:hAnsi="Calibri" w:cs="Calibri"/>
                <w:color w:val="auto"/>
                <w:sz w:val="22"/>
                <w:szCs w:val="22"/>
              </w:rPr>
              <w:t>. Security keys are stored in satellite.</w:t>
            </w:r>
          </w:p>
        </w:tc>
      </w:tr>
      <w:tr w:rsidR="001C6A90" w:rsidRPr="0003396F" w14:paraId="070CD272" w14:textId="77777777" w:rsidTr="00047BFC">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590EB8A"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hideMark/>
          </w:tcPr>
          <w:p w14:paraId="03A90AB7" w14:textId="05962308" w:rsidR="00E3622B" w:rsidRPr="0003396F" w:rsidRDefault="009A14AB"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w:t>
            </w:r>
            <w:r w:rsidR="00E3622B" w:rsidRPr="0003396F">
              <w:rPr>
                <w:rFonts w:ascii="Calibri" w:hAnsi="Calibri" w:cs="Calibri"/>
                <w:color w:val="auto"/>
                <w:sz w:val="22"/>
                <w:szCs w:val="22"/>
              </w:rPr>
              <w:t xml:space="preserve"> takes place with one satellite, and two iterations are needed</w:t>
            </w:r>
          </w:p>
        </w:tc>
      </w:tr>
      <w:tr w:rsidR="001C6A90" w:rsidRPr="0003396F" w14:paraId="1F7859FF" w14:textId="77777777" w:rsidTr="00047BFC">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1F2093A"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hideMark/>
          </w:tcPr>
          <w:p w14:paraId="0D58B730" w14:textId="3D0631D6" w:rsidR="00E3622B" w:rsidRPr="0003396F" w:rsidRDefault="009A14AB"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w:t>
            </w:r>
            <w:r w:rsidR="00E3622B" w:rsidRPr="0003396F">
              <w:rPr>
                <w:rFonts w:ascii="Calibri" w:hAnsi="Calibri" w:cs="Calibri"/>
                <w:color w:val="auto"/>
                <w:sz w:val="22"/>
                <w:szCs w:val="22"/>
              </w:rPr>
              <w:t xml:space="preserve"> takes place via one satellite (since CN is onboard), </w:t>
            </w:r>
            <w:r w:rsidR="00337896" w:rsidRPr="0003396F">
              <w:rPr>
                <w:rFonts w:ascii="Calibri" w:hAnsi="Calibri" w:cs="Calibri"/>
                <w:color w:val="auto"/>
                <w:sz w:val="22"/>
                <w:szCs w:val="22"/>
              </w:rPr>
              <w:t>although</w:t>
            </w:r>
            <w:r w:rsidR="00E3622B" w:rsidRPr="0003396F">
              <w:rPr>
                <w:rFonts w:ascii="Calibri" w:hAnsi="Calibri" w:cs="Calibri"/>
                <w:color w:val="auto"/>
                <w:sz w:val="22"/>
                <w:szCs w:val="22"/>
              </w:rPr>
              <w:t xml:space="preserve"> the detailed </w:t>
            </w:r>
            <w:r w:rsidRPr="0003396F">
              <w:rPr>
                <w:rFonts w:ascii="Calibri" w:hAnsi="Calibri" w:cs="Calibri"/>
                <w:color w:val="auto"/>
                <w:sz w:val="22"/>
                <w:szCs w:val="22"/>
              </w:rPr>
              <w:t>attachment</w:t>
            </w:r>
            <w:r w:rsidR="00E3622B" w:rsidRPr="0003396F">
              <w:rPr>
                <w:rFonts w:ascii="Calibri" w:hAnsi="Calibri" w:cs="Calibri"/>
                <w:color w:val="auto"/>
                <w:sz w:val="22"/>
                <w:szCs w:val="22"/>
              </w:rPr>
              <w:t xml:space="preserve"> is not described</w:t>
            </w:r>
          </w:p>
        </w:tc>
      </w:tr>
      <w:tr w:rsidR="001C6A90" w:rsidRPr="0003396F" w14:paraId="7FC72B26" w14:textId="77777777" w:rsidTr="00047BFC">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7214FE5"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hideMark/>
          </w:tcPr>
          <w:p w14:paraId="0402F03E" w14:textId="2CFB2D70" w:rsidR="00E3622B" w:rsidRPr="0003396F" w:rsidRDefault="00E3622B"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4 iterations with the same satellite</w:t>
            </w:r>
          </w:p>
        </w:tc>
      </w:tr>
      <w:tr w:rsidR="001C6A90" w:rsidRPr="0003396F" w14:paraId="5DAD39E5"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6CF4C97"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hideMark/>
          </w:tcPr>
          <w:p w14:paraId="29B9F308" w14:textId="2D26221A" w:rsidR="00E3622B" w:rsidRPr="0003396F" w:rsidRDefault="00E3622B"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 least two iterations are needed (with same satellite), but ste</w:t>
            </w:r>
            <w:r w:rsidR="00337896" w:rsidRPr="0003396F">
              <w:rPr>
                <w:rFonts w:ascii="Calibri" w:hAnsi="Calibri" w:cs="Calibri"/>
                <w:color w:val="auto"/>
                <w:sz w:val="22"/>
                <w:szCs w:val="22"/>
              </w:rPr>
              <w:t>p</w:t>
            </w:r>
            <w:r w:rsidRPr="0003396F">
              <w:rPr>
                <w:rFonts w:ascii="Calibri" w:hAnsi="Calibri" w:cs="Calibri"/>
                <w:color w:val="auto"/>
                <w:sz w:val="22"/>
                <w:szCs w:val="22"/>
              </w:rPr>
              <w:t xml:space="preserve"> 6 in Figure 6.21.2-1 may require additional iterations with the satellite (e.g., security establishment) that are</w:t>
            </w:r>
            <w:r w:rsidR="00A15C3C" w:rsidRPr="0003396F">
              <w:rPr>
                <w:rFonts w:ascii="Calibri" w:hAnsi="Calibri" w:cs="Calibri"/>
                <w:color w:val="auto"/>
                <w:sz w:val="22"/>
                <w:szCs w:val="22"/>
              </w:rPr>
              <w:t xml:space="preserve"> not</w:t>
            </w:r>
            <w:r w:rsidRPr="0003396F">
              <w:rPr>
                <w:rFonts w:ascii="Calibri" w:hAnsi="Calibri" w:cs="Calibri"/>
                <w:color w:val="auto"/>
                <w:sz w:val="22"/>
                <w:szCs w:val="22"/>
              </w:rPr>
              <w:t xml:space="preserve"> described in the figure </w:t>
            </w:r>
            <w:r w:rsidR="00A15C3C" w:rsidRPr="0003396F">
              <w:rPr>
                <w:rFonts w:ascii="Calibri" w:hAnsi="Calibri" w:cs="Calibri"/>
                <w:color w:val="auto"/>
                <w:sz w:val="22"/>
                <w:szCs w:val="22"/>
              </w:rPr>
              <w:t xml:space="preserve">or in the </w:t>
            </w:r>
            <w:r w:rsidRPr="0003396F">
              <w:rPr>
                <w:rFonts w:ascii="Calibri" w:hAnsi="Calibri" w:cs="Calibri"/>
                <w:color w:val="auto"/>
                <w:sz w:val="22"/>
                <w:szCs w:val="22"/>
              </w:rPr>
              <w:t>text</w:t>
            </w:r>
            <w:r w:rsidR="00A15C3C" w:rsidRPr="0003396F">
              <w:rPr>
                <w:rFonts w:ascii="Calibri" w:hAnsi="Calibri" w:cs="Calibri"/>
                <w:color w:val="auto"/>
                <w:sz w:val="22"/>
                <w:szCs w:val="22"/>
              </w:rPr>
              <w:t>. Also, at least two iterations are needed for MT data transmission.</w:t>
            </w:r>
          </w:p>
        </w:tc>
      </w:tr>
      <w:tr w:rsidR="001C6A90" w:rsidRPr="0003396F" w14:paraId="1C920061" w14:textId="77777777" w:rsidTr="00047BFC">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992E4AD"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hideMark/>
          </w:tcPr>
          <w:p w14:paraId="735B9C8F" w14:textId="6A15429E" w:rsidR="00E3622B" w:rsidRPr="0003396F" w:rsidRDefault="00E3622B"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Difficult to estimate since for the multi-satellite case they assume to use the </w:t>
            </w:r>
            <w:r w:rsidR="00CE0A6C" w:rsidRPr="0003396F">
              <w:rPr>
                <w:rFonts w:ascii="Calibri" w:hAnsi="Calibri" w:cs="Calibri"/>
                <w:color w:val="auto"/>
                <w:sz w:val="22"/>
                <w:szCs w:val="22"/>
              </w:rPr>
              <w:t>attachment</w:t>
            </w:r>
            <w:r w:rsidRPr="0003396F">
              <w:rPr>
                <w:rFonts w:ascii="Calibri" w:hAnsi="Calibri" w:cs="Calibri"/>
                <w:color w:val="auto"/>
                <w:sz w:val="22"/>
                <w:szCs w:val="22"/>
              </w:rPr>
              <w:t xml:space="preserve"> based on Solution 11 (4 iterations) or solution 12(2 iterations).</w:t>
            </w:r>
          </w:p>
        </w:tc>
      </w:tr>
      <w:tr w:rsidR="001C6A90" w:rsidRPr="0003396F" w14:paraId="6B55DA80" w14:textId="77777777" w:rsidTr="00047BFC">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8254868"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hideMark/>
          </w:tcPr>
          <w:p w14:paraId="395775FA" w14:textId="003375AE" w:rsidR="00E3622B" w:rsidRPr="0003396F" w:rsidRDefault="00E3622B"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r w:rsidR="001C6A90" w:rsidRPr="0003396F" w14:paraId="3A1E53D4" w14:textId="77777777" w:rsidTr="00047BFC">
        <w:trPr>
          <w:trHeight w:val="61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7AC42CE"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hideMark/>
          </w:tcPr>
          <w:p w14:paraId="068BBEAB" w14:textId="33A2202A" w:rsidR="00E3622B" w:rsidRPr="0003396F" w:rsidRDefault="00E3622B"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not </w:t>
            </w:r>
            <w:r w:rsidR="00CE0A6C" w:rsidRPr="0003396F">
              <w:rPr>
                <w:rFonts w:ascii="Calibri" w:hAnsi="Calibri" w:cs="Calibri"/>
                <w:color w:val="auto"/>
                <w:sz w:val="22"/>
                <w:szCs w:val="22"/>
              </w:rPr>
              <w:t>explicitly</w:t>
            </w:r>
            <w:r w:rsidRPr="0003396F">
              <w:rPr>
                <w:rFonts w:ascii="Calibri" w:hAnsi="Calibri" w:cs="Calibri"/>
                <w:color w:val="auto"/>
                <w:sz w:val="22"/>
                <w:szCs w:val="22"/>
              </w:rPr>
              <w:t xml:space="preserve"> described, but since it is based on</w:t>
            </w:r>
            <w:r w:rsidR="00E266C0">
              <w:rPr>
                <w:rFonts w:ascii="Calibri" w:hAnsi="Calibri" w:cs="Calibri"/>
                <w:color w:val="auto"/>
                <w:sz w:val="22"/>
                <w:szCs w:val="22"/>
              </w:rPr>
              <w:t xml:space="preserve"> </w:t>
            </w:r>
            <w:r w:rsidRPr="0003396F">
              <w:rPr>
                <w:rFonts w:ascii="Calibri" w:hAnsi="Calibri" w:cs="Calibri"/>
                <w:color w:val="auto"/>
                <w:sz w:val="22"/>
                <w:szCs w:val="22"/>
              </w:rPr>
              <w:t>follow Registration procedures defined in clause 4.2.2.2 of TS 23.502, it should be 4</w:t>
            </w:r>
          </w:p>
        </w:tc>
      </w:tr>
      <w:tr w:rsidR="001C6A90" w:rsidRPr="0003396F" w14:paraId="35EB63FA" w14:textId="77777777" w:rsidTr="00047BFC">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882BE36"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hideMark/>
          </w:tcPr>
          <w:p w14:paraId="0AC8016D" w14:textId="640FC341" w:rsidR="00E3622B" w:rsidRPr="0003396F" w:rsidRDefault="00314A8F"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r w:rsidR="00E3622B" w:rsidRPr="0003396F">
              <w:rPr>
                <w:rFonts w:ascii="Calibri" w:hAnsi="Calibri" w:cs="Calibri"/>
                <w:color w:val="auto"/>
                <w:sz w:val="22"/>
                <w:szCs w:val="22"/>
              </w:rPr>
              <w:t> </w:t>
            </w:r>
          </w:p>
        </w:tc>
      </w:tr>
      <w:tr w:rsidR="001C6A90" w:rsidRPr="0003396F" w14:paraId="74D54C4A" w14:textId="77777777" w:rsidTr="00047BFC">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2673C33"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hideMark/>
          </w:tcPr>
          <w:p w14:paraId="6D7D23DA" w14:textId="176780BD" w:rsidR="00E3622B" w:rsidRPr="0003396F" w:rsidRDefault="00314A8F" w:rsidP="00E3622B">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r w:rsidR="001C6A90" w:rsidRPr="0003396F" w14:paraId="685C4BA5"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5DCBAE1" w14:textId="77777777" w:rsidR="00E3622B" w:rsidRPr="0003396F" w:rsidRDefault="00E3622B" w:rsidP="00E3622B">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hideMark/>
          </w:tcPr>
          <w:p w14:paraId="6FFA1749" w14:textId="6C2D4D44" w:rsidR="00E3622B" w:rsidRPr="0003396F" w:rsidRDefault="00D3410B" w:rsidP="00E3622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It is not easy to derive a conclusion, since the description </w:t>
            </w:r>
            <w:r w:rsidR="001F7D30" w:rsidRPr="0003396F">
              <w:rPr>
                <w:rFonts w:ascii="Calibri" w:hAnsi="Calibri" w:cs="Calibri"/>
                <w:color w:val="auto"/>
                <w:sz w:val="22"/>
                <w:szCs w:val="22"/>
              </w:rPr>
              <w:t xml:space="preserve">is not </w:t>
            </w:r>
            <w:r w:rsidRPr="0003396F">
              <w:rPr>
                <w:rFonts w:ascii="Calibri" w:hAnsi="Calibri" w:cs="Calibri"/>
                <w:color w:val="auto"/>
                <w:sz w:val="22"/>
                <w:szCs w:val="22"/>
              </w:rPr>
              <w:t>detailed</w:t>
            </w:r>
            <w:r w:rsidR="001F7D30" w:rsidRPr="0003396F">
              <w:rPr>
                <w:rFonts w:ascii="Calibri" w:hAnsi="Calibri" w:cs="Calibri"/>
                <w:color w:val="auto"/>
                <w:sz w:val="22"/>
                <w:szCs w:val="22"/>
              </w:rPr>
              <w:t xml:space="preserve"> out</w:t>
            </w:r>
            <w:r w:rsidRPr="0003396F">
              <w:rPr>
                <w:rFonts w:ascii="Calibri" w:hAnsi="Calibri" w:cs="Calibri"/>
                <w:color w:val="auto"/>
                <w:sz w:val="22"/>
                <w:szCs w:val="22"/>
              </w:rPr>
              <w:t xml:space="preserve"> for the attach procedure and service request. </w:t>
            </w:r>
          </w:p>
        </w:tc>
      </w:tr>
      <w:tr w:rsidR="001C6A90" w:rsidRPr="0003396F" w14:paraId="69DEC1CA" w14:textId="77777777" w:rsidTr="00047BFC">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7CEEA29" w14:textId="77777777" w:rsidR="00314A8F" w:rsidRPr="0003396F" w:rsidRDefault="00314A8F" w:rsidP="00314A8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hideMark/>
          </w:tcPr>
          <w:p w14:paraId="17F9EBFB" w14:textId="0C686FA0" w:rsidR="00314A8F" w:rsidRPr="0003396F" w:rsidRDefault="00314A8F" w:rsidP="00314A8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Same as Solution 11</w:t>
            </w:r>
          </w:p>
        </w:tc>
      </w:tr>
      <w:tr w:rsidR="001C6A90" w:rsidRPr="0003396F" w14:paraId="333182F9" w14:textId="77777777" w:rsidTr="00314A8F">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1BD58C6" w14:textId="77777777" w:rsidR="00314A8F" w:rsidRPr="0003396F" w:rsidRDefault="00314A8F" w:rsidP="00314A8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tcPr>
          <w:p w14:paraId="7803571A" w14:textId="55AF6732" w:rsidR="00314A8F" w:rsidRPr="0003396F" w:rsidRDefault="00314A8F" w:rsidP="00314A8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1642F8EA" w14:textId="77777777" w:rsidTr="00047BFC">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D7A4E1F" w14:textId="77777777" w:rsidR="00314A8F" w:rsidRPr="0003396F" w:rsidRDefault="00314A8F" w:rsidP="00314A8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hideMark/>
          </w:tcPr>
          <w:p w14:paraId="2813AF90" w14:textId="02180297" w:rsidR="00314A8F" w:rsidRPr="0003396F" w:rsidRDefault="00314A8F" w:rsidP="00314A8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Not described</w:t>
            </w:r>
          </w:p>
        </w:tc>
      </w:tr>
      <w:tr w:rsidR="001C6A90" w:rsidRPr="0003396F" w14:paraId="7ABD430E" w14:textId="77777777" w:rsidTr="00047BFC">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253D511" w14:textId="77777777" w:rsidR="00314A8F" w:rsidRPr="0003396F" w:rsidRDefault="00314A8F" w:rsidP="00314A8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hideMark/>
          </w:tcPr>
          <w:p w14:paraId="0521BF87" w14:textId="0FE059E5" w:rsidR="00314A8F" w:rsidRPr="0003396F" w:rsidRDefault="00314A8F" w:rsidP="00314A8F">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It is not "fragmented" to a specific number. But for sure more than 2 connections with satellites are needed.</w:t>
            </w:r>
          </w:p>
        </w:tc>
      </w:tr>
      <w:tr w:rsidR="001C6A90" w:rsidRPr="0003396F" w14:paraId="13A923F0" w14:textId="77777777" w:rsidTr="00047BFC">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9C265F3" w14:textId="77777777" w:rsidR="00314A8F" w:rsidRPr="0003396F" w:rsidRDefault="00314A8F" w:rsidP="00314A8F">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hideMark/>
          </w:tcPr>
          <w:p w14:paraId="41CDEA7A" w14:textId="7779B219" w:rsidR="00314A8F" w:rsidRPr="0003396F" w:rsidRDefault="00314A8F" w:rsidP="00314A8F">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N/A</w:t>
            </w:r>
          </w:p>
        </w:tc>
      </w:tr>
    </w:tbl>
    <w:p w14:paraId="5AD46AF4" w14:textId="77777777" w:rsidR="00E3622B" w:rsidRPr="0003396F" w:rsidRDefault="00E3622B" w:rsidP="00E3622B">
      <w:pPr>
        <w:rPr>
          <w:color w:val="auto"/>
          <w:lang w:eastAsia="zh-CN"/>
        </w:rPr>
      </w:pPr>
    </w:p>
    <w:p w14:paraId="46597B5C" w14:textId="789F1C03" w:rsidR="007F03AF" w:rsidRPr="0003396F" w:rsidRDefault="007F03AF" w:rsidP="007F03AF">
      <w:pPr>
        <w:pStyle w:val="Heading4"/>
        <w:rPr>
          <w:lang w:val="en-IN" w:eastAsia="zh-CN"/>
        </w:rPr>
      </w:pPr>
      <w:r w:rsidRPr="0003396F">
        <w:rPr>
          <w:lang w:val="en-IN" w:eastAsia="zh-CN"/>
        </w:rPr>
        <w:t>7.x.2.</w:t>
      </w:r>
      <w:r w:rsidR="006B283A" w:rsidRPr="0003396F">
        <w:rPr>
          <w:lang w:val="en-IN" w:eastAsia="zh-CN"/>
        </w:rPr>
        <w:t>5</w:t>
      </w:r>
      <w:r w:rsidRPr="0003396F">
        <w:rPr>
          <w:lang w:val="en-IN" w:eastAsia="zh-CN"/>
        </w:rPr>
        <w:tab/>
        <w:t xml:space="preserve">Aspect </w:t>
      </w:r>
      <w:r w:rsidR="00A7502D" w:rsidRPr="0003396F">
        <w:rPr>
          <w:lang w:val="en-IN" w:eastAsia="zh-CN"/>
        </w:rPr>
        <w:t>5</w:t>
      </w:r>
      <w:r w:rsidRPr="0003396F">
        <w:rPr>
          <w:lang w:val="en-IN" w:eastAsia="zh-CN"/>
        </w:rPr>
        <w:t xml:space="preserve">: </w:t>
      </w:r>
      <w:r w:rsidR="00F04F98" w:rsidRPr="0003396F">
        <w:rPr>
          <w:lang w:val="en-IN" w:eastAsia="zh-CN"/>
        </w:rPr>
        <w:t>3GPP procedures which would require change or new definition</w:t>
      </w:r>
    </w:p>
    <w:p w14:paraId="71DE442C" w14:textId="77777777" w:rsidR="007F03AF" w:rsidRPr="0003396F" w:rsidRDefault="007F03AF" w:rsidP="007F03AF">
      <w:pPr>
        <w:rPr>
          <w:color w:val="auto"/>
          <w:lang w:eastAsia="zh-CN"/>
        </w:rPr>
      </w:pP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44FD089B" w14:textId="77777777" w:rsidTr="00047BFC">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6EA3E52" w14:textId="77777777" w:rsidR="007F03AF" w:rsidRPr="0003396F" w:rsidRDefault="007F03AF" w:rsidP="00047BFC">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hideMark/>
          </w:tcPr>
          <w:p w14:paraId="1365D730" w14:textId="63C9B5CD" w:rsidR="007F03AF" w:rsidRPr="0003396F" w:rsidRDefault="00D406FF" w:rsidP="00047BF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3GPP </w:t>
            </w:r>
            <w:r w:rsidR="00BB394C" w:rsidRPr="0003396F">
              <w:rPr>
                <w:rFonts w:ascii="Calibri" w:eastAsia="Times New Roman" w:hAnsi="Calibri" w:cs="Calibri"/>
                <w:color w:val="auto"/>
                <w:sz w:val="22"/>
                <w:szCs w:val="22"/>
                <w:lang w:eastAsia="en-IN"/>
              </w:rPr>
              <w:t xml:space="preserve">Procedures </w:t>
            </w:r>
            <w:r w:rsidR="008B7691" w:rsidRPr="0003396F">
              <w:rPr>
                <w:rFonts w:ascii="Calibri" w:eastAsia="Times New Roman" w:hAnsi="Calibri" w:cs="Calibri"/>
                <w:color w:val="auto"/>
                <w:sz w:val="22"/>
                <w:szCs w:val="22"/>
                <w:lang w:eastAsia="en-IN"/>
              </w:rPr>
              <w:t>impacted</w:t>
            </w:r>
          </w:p>
        </w:tc>
      </w:tr>
      <w:tr w:rsidR="001C6A90" w:rsidRPr="0003396F" w14:paraId="3B7F62B1" w14:textId="77777777" w:rsidTr="00A7502D">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A3FF6AE"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tcPr>
          <w:p w14:paraId="42E738EB" w14:textId="465A3569" w:rsidR="007F03AF" w:rsidRPr="0003396F" w:rsidRDefault="00BB394C"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auto"/>
                <w:sz w:val="22"/>
                <w:szCs w:val="22"/>
                <w:lang w:eastAsia="en-US"/>
              </w:rPr>
            </w:pPr>
            <w:r w:rsidRPr="0003396F">
              <w:rPr>
                <w:rFonts w:ascii="Calibri" w:hAnsi="Calibri" w:cs="Calibri"/>
                <w:color w:val="auto"/>
                <w:sz w:val="22"/>
                <w:szCs w:val="22"/>
              </w:rPr>
              <w:t>A</w:t>
            </w:r>
            <w:r w:rsidR="00952E9E" w:rsidRPr="0003396F">
              <w:rPr>
                <w:rFonts w:ascii="Calibri" w:hAnsi="Calibri" w:cs="Calibri"/>
                <w:color w:val="auto"/>
                <w:sz w:val="22"/>
                <w:szCs w:val="22"/>
              </w:rPr>
              <w:t>ttachment procedure is modified</w:t>
            </w:r>
            <w:r w:rsidRPr="0003396F">
              <w:rPr>
                <w:rFonts w:ascii="Calibri" w:hAnsi="Calibri" w:cs="Calibri"/>
                <w:color w:val="auto"/>
                <w:sz w:val="22"/>
                <w:szCs w:val="22"/>
              </w:rPr>
              <w:t xml:space="preserve"> due to split of MME at the Satellite and the Ground, </w:t>
            </w:r>
            <w:r w:rsidRPr="0003396F">
              <w:rPr>
                <w:rFonts w:ascii="Calibri" w:hAnsi="Calibri" w:cs="Calibri"/>
                <w:color w:val="auto"/>
                <w:sz w:val="22"/>
                <w:szCs w:val="22"/>
                <w:shd w:val="clear" w:color="auto" w:fill="E6E6E6"/>
              </w:rPr>
              <w:t xml:space="preserve">without </w:t>
            </w:r>
            <w:r w:rsidR="005B275B" w:rsidRPr="0003396F">
              <w:rPr>
                <w:rFonts w:ascii="Calibri" w:hAnsi="Calibri" w:cs="Calibri"/>
                <w:color w:val="auto"/>
                <w:sz w:val="22"/>
                <w:szCs w:val="22"/>
                <w:shd w:val="clear" w:color="auto" w:fill="E6E6E6"/>
              </w:rPr>
              <w:t>radically</w:t>
            </w:r>
            <w:r w:rsidR="007542EA" w:rsidRPr="0003396F">
              <w:rPr>
                <w:rFonts w:ascii="Calibri" w:hAnsi="Calibri" w:cs="Calibri"/>
                <w:color w:val="auto"/>
                <w:sz w:val="22"/>
                <w:szCs w:val="22"/>
                <w:shd w:val="clear" w:color="auto" w:fill="E6E6E6"/>
              </w:rPr>
              <w:t xml:space="preserve"> </w:t>
            </w:r>
            <w:r w:rsidRPr="0003396F">
              <w:rPr>
                <w:rFonts w:ascii="Calibri" w:hAnsi="Calibri" w:cs="Calibri"/>
                <w:color w:val="auto"/>
                <w:sz w:val="22"/>
                <w:szCs w:val="22"/>
                <w:shd w:val="clear" w:color="auto" w:fill="E6E6E6"/>
              </w:rPr>
              <w:t>modif</w:t>
            </w:r>
            <w:r w:rsidR="007542EA" w:rsidRPr="0003396F">
              <w:rPr>
                <w:rFonts w:ascii="Calibri" w:hAnsi="Calibri" w:cs="Calibri"/>
                <w:color w:val="auto"/>
                <w:sz w:val="22"/>
                <w:szCs w:val="22"/>
                <w:shd w:val="clear" w:color="auto" w:fill="E6E6E6"/>
              </w:rPr>
              <w:t>ying</w:t>
            </w:r>
            <w:r w:rsidRPr="0003396F">
              <w:rPr>
                <w:rFonts w:ascii="Calibri" w:hAnsi="Calibri" w:cs="Calibri"/>
                <w:color w:val="auto"/>
                <w:sz w:val="22"/>
                <w:szCs w:val="22"/>
                <w:shd w:val="clear" w:color="auto" w:fill="E6E6E6"/>
              </w:rPr>
              <w:t xml:space="preserve"> </w:t>
            </w:r>
            <w:r w:rsidRPr="0003396F">
              <w:rPr>
                <w:rFonts w:ascii="Calibri" w:hAnsi="Calibri" w:cs="Calibri"/>
                <w:color w:val="auto"/>
                <w:sz w:val="22"/>
                <w:szCs w:val="22"/>
              </w:rPr>
              <w:t xml:space="preserve">the UE behaviour </w:t>
            </w:r>
            <w:r w:rsidR="005B275B" w:rsidRPr="0003396F">
              <w:rPr>
                <w:rFonts w:ascii="Calibri" w:hAnsi="Calibri" w:cs="Calibri"/>
                <w:color w:val="auto"/>
                <w:sz w:val="22"/>
                <w:szCs w:val="22"/>
              </w:rPr>
              <w:t>in</w:t>
            </w:r>
            <w:r w:rsidR="007542EA" w:rsidRPr="0003396F">
              <w:rPr>
                <w:rFonts w:ascii="Calibri" w:hAnsi="Calibri" w:cs="Calibri"/>
                <w:color w:val="auto"/>
                <w:sz w:val="22"/>
                <w:szCs w:val="22"/>
              </w:rPr>
              <w:t xml:space="preserve"> </w:t>
            </w:r>
            <w:r w:rsidRPr="0003396F">
              <w:rPr>
                <w:rFonts w:ascii="Calibri" w:hAnsi="Calibri" w:cs="Calibri"/>
                <w:color w:val="auto"/>
                <w:sz w:val="22"/>
                <w:szCs w:val="22"/>
              </w:rPr>
              <w:t>the attachment procedure</w:t>
            </w:r>
            <w:r w:rsidR="005B275B" w:rsidRPr="0003396F">
              <w:rPr>
                <w:rFonts w:ascii="Calibri" w:hAnsi="Calibri" w:cs="Calibri"/>
                <w:color w:val="auto"/>
                <w:sz w:val="22"/>
                <w:szCs w:val="22"/>
              </w:rPr>
              <w:t>.</w:t>
            </w:r>
          </w:p>
        </w:tc>
      </w:tr>
      <w:tr w:rsidR="001C6A90" w:rsidRPr="0003396F" w14:paraId="2A6F3804" w14:textId="77777777" w:rsidTr="00A7502D">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0F9F98B"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tcPr>
          <w:p w14:paraId="30E709C9" w14:textId="48DF04BB" w:rsidR="007F03AF" w:rsidRPr="0003396F" w:rsidRDefault="00BB394C"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Attach procedure is modified due to </w:t>
            </w:r>
            <w:r w:rsidR="00F90E6D" w:rsidRPr="0003396F">
              <w:rPr>
                <w:rFonts w:ascii="Calibri" w:hAnsi="Calibri" w:cs="Calibri"/>
                <w:color w:val="auto"/>
                <w:sz w:val="22"/>
                <w:szCs w:val="22"/>
              </w:rPr>
              <w:t>MME at satellite and as well as on ground</w:t>
            </w:r>
            <w:r w:rsidRPr="0003396F">
              <w:rPr>
                <w:rFonts w:ascii="Calibri" w:hAnsi="Calibri" w:cs="Calibri"/>
                <w:color w:val="auto"/>
                <w:sz w:val="22"/>
                <w:szCs w:val="22"/>
              </w:rPr>
              <w:t xml:space="preserve">, </w:t>
            </w:r>
            <w:r w:rsidR="001F7D30" w:rsidRPr="0003396F">
              <w:rPr>
                <w:rFonts w:ascii="Calibri" w:hAnsi="Calibri" w:cs="Calibri"/>
                <w:color w:val="auto"/>
                <w:sz w:val="22"/>
                <w:szCs w:val="22"/>
              </w:rPr>
              <w:t>the changes are required for combining authentication procedure and location update in one go. Which might impact the roaming case.</w:t>
            </w:r>
            <w:r w:rsidR="007542EA" w:rsidRPr="0003396F">
              <w:rPr>
                <w:rFonts w:ascii="Calibri" w:hAnsi="Calibri" w:cs="Calibri"/>
                <w:color w:val="auto"/>
                <w:sz w:val="22"/>
                <w:szCs w:val="22"/>
              </w:rPr>
              <w:t xml:space="preserve"> </w:t>
            </w:r>
          </w:p>
        </w:tc>
      </w:tr>
      <w:tr w:rsidR="001C6A90" w:rsidRPr="0003396F" w14:paraId="5DC0E114" w14:textId="77777777" w:rsidTr="00A7502D">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7C4BCAF" w14:textId="77777777" w:rsidR="007542EA" w:rsidRPr="0003396F" w:rsidRDefault="007542EA" w:rsidP="007542EA">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tcPr>
          <w:p w14:paraId="21874723" w14:textId="77566D2E" w:rsidR="007542EA" w:rsidRPr="0003396F" w:rsidRDefault="007542EA" w:rsidP="007542EA">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Attach procedure is modified due to </w:t>
            </w:r>
            <w:r w:rsidR="00F90E6D" w:rsidRPr="0003396F">
              <w:rPr>
                <w:rFonts w:ascii="Calibri" w:hAnsi="Calibri" w:cs="Calibri"/>
                <w:color w:val="auto"/>
                <w:sz w:val="22"/>
                <w:szCs w:val="22"/>
              </w:rPr>
              <w:t>MME at both satellite and on the ground</w:t>
            </w:r>
            <w:r w:rsidRPr="0003396F">
              <w:rPr>
                <w:rFonts w:ascii="Calibri" w:hAnsi="Calibri" w:cs="Calibri"/>
                <w:color w:val="auto"/>
                <w:sz w:val="22"/>
                <w:szCs w:val="22"/>
              </w:rPr>
              <w:t xml:space="preserve">, causing more changes to the UE behaviour in the </w:t>
            </w:r>
            <w:r w:rsidR="005B275B" w:rsidRPr="0003396F">
              <w:rPr>
                <w:rFonts w:ascii="Calibri" w:hAnsi="Calibri" w:cs="Calibri"/>
                <w:color w:val="auto"/>
                <w:sz w:val="22"/>
                <w:szCs w:val="22"/>
              </w:rPr>
              <w:t>attachment</w:t>
            </w:r>
            <w:r w:rsidRPr="0003396F">
              <w:rPr>
                <w:rFonts w:ascii="Calibri" w:hAnsi="Calibri" w:cs="Calibri"/>
                <w:color w:val="auto"/>
                <w:sz w:val="22"/>
                <w:szCs w:val="22"/>
              </w:rPr>
              <w:t xml:space="preserve"> procedure. </w:t>
            </w:r>
          </w:p>
        </w:tc>
      </w:tr>
      <w:tr w:rsidR="001C6A90" w:rsidRPr="0003396F" w14:paraId="25EC46AF" w14:textId="77777777" w:rsidTr="00A7502D">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B87B486" w14:textId="77777777" w:rsidR="00803B19" w:rsidRPr="0003396F" w:rsidRDefault="00803B19" w:rsidP="00803B19">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tcPr>
          <w:p w14:paraId="302566FA" w14:textId="003E59CD" w:rsidR="00803B19" w:rsidRPr="0003396F" w:rsidRDefault="00803B19" w:rsidP="00803B19">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Attachment procedure is modified due to split of MME at the Satellite and the Ground, causing more changes to the UE behaviour in the attachment procedure. </w:t>
            </w:r>
          </w:p>
        </w:tc>
      </w:tr>
      <w:tr w:rsidR="001C6A90" w:rsidRPr="0003396F" w14:paraId="0FA5DC18" w14:textId="77777777" w:rsidTr="00A7502D">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4607473"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tcPr>
          <w:p w14:paraId="3360478E" w14:textId="49A7869B" w:rsidR="007F03AF" w:rsidRPr="0003396F" w:rsidRDefault="00F90E6D"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proposes implementation dependent interface between C-SGN-SAT and C-SGN-GND</w:t>
            </w:r>
          </w:p>
        </w:tc>
      </w:tr>
      <w:tr w:rsidR="001C6A90" w:rsidRPr="0003396F" w14:paraId="6FFAB586" w14:textId="77777777" w:rsidTr="006A28AD">
        <w:trPr>
          <w:trHeight w:val="15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8F93F76" w14:textId="5B9D3986"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w:t>
            </w:r>
            <w:r w:rsidR="006A28AD" w:rsidRPr="0003396F">
              <w:rPr>
                <w:rFonts w:ascii="Calibri" w:eastAsia="Times New Roman" w:hAnsi="Calibri" w:cs="Calibri"/>
                <w:b w:val="0"/>
                <w:bCs w:val="0"/>
                <w:color w:val="auto"/>
                <w:sz w:val="22"/>
                <w:szCs w:val="22"/>
                <w:lang w:eastAsia="en-IN"/>
              </w:rPr>
              <w:t>6</w:t>
            </w:r>
          </w:p>
        </w:tc>
        <w:tc>
          <w:tcPr>
            <w:tcW w:w="7371" w:type="dxa"/>
            <w:vAlign w:val="bottom"/>
          </w:tcPr>
          <w:p w14:paraId="3D047B4B" w14:textId="014EA882" w:rsidR="007F03AF" w:rsidRPr="0003396F" w:rsidRDefault="00542CBB"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Impact on MME, S-GW and modifications on </w:t>
            </w:r>
            <w:r w:rsidR="002E33FA" w:rsidRPr="0003396F">
              <w:rPr>
                <w:rFonts w:ascii="Calibri" w:eastAsia="Times New Roman" w:hAnsi="Calibri" w:cs="Calibri"/>
                <w:color w:val="auto"/>
                <w:sz w:val="22"/>
                <w:szCs w:val="22"/>
                <w:lang w:eastAsia="en-IN"/>
              </w:rPr>
              <w:t>attachment</w:t>
            </w:r>
            <w:r w:rsidRPr="0003396F">
              <w:rPr>
                <w:rFonts w:ascii="Calibri" w:eastAsia="Times New Roman" w:hAnsi="Calibri" w:cs="Calibri"/>
                <w:color w:val="auto"/>
                <w:sz w:val="22"/>
                <w:szCs w:val="22"/>
                <w:lang w:eastAsia="en-IN"/>
              </w:rPr>
              <w:t xml:space="preserve"> procedure as well as on CIoT optimization</w:t>
            </w:r>
          </w:p>
        </w:tc>
      </w:tr>
      <w:tr w:rsidR="001C6A90" w:rsidRPr="0003396F" w14:paraId="6417ED17" w14:textId="77777777" w:rsidTr="00A7502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012C840"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tcPr>
          <w:p w14:paraId="6B98E862" w14:textId="75B49DCE" w:rsidR="007F03AF" w:rsidRPr="0003396F" w:rsidRDefault="002E33FA"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Introduces new function at the Satellite (S&amp;F Control function) and the impact that this creates on the existing procedures</w:t>
            </w:r>
            <w:r w:rsidR="00942483" w:rsidRPr="0003396F">
              <w:rPr>
                <w:rFonts w:ascii="Calibri" w:eastAsia="Times New Roman" w:hAnsi="Calibri" w:cs="Calibri"/>
                <w:color w:val="auto"/>
                <w:sz w:val="22"/>
                <w:szCs w:val="22"/>
                <w:lang w:eastAsia="en-IN"/>
              </w:rPr>
              <w:t>, especially, for caching S&amp;F UE subscription information, and executing security related operations.</w:t>
            </w:r>
          </w:p>
        </w:tc>
      </w:tr>
      <w:tr w:rsidR="001C6A90" w:rsidRPr="0003396F" w14:paraId="56035182" w14:textId="77777777" w:rsidTr="00A7502D">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4EF6BCB"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tcPr>
          <w:p w14:paraId="7006F574" w14:textId="06EE76BD" w:rsidR="007F03AF" w:rsidRPr="0003396F" w:rsidRDefault="00942483"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Impact at the MME and also HSS and LSS (New function) to synchronize onboard HSS with ground network</w:t>
            </w:r>
            <w:r w:rsidR="00F90E6D" w:rsidRPr="0003396F">
              <w:rPr>
                <w:rFonts w:ascii="Calibri" w:eastAsia="Times New Roman" w:hAnsi="Calibri" w:cs="Calibri"/>
                <w:color w:val="auto"/>
                <w:sz w:val="22"/>
                <w:szCs w:val="22"/>
                <w:lang w:eastAsia="en-IN"/>
              </w:rPr>
              <w:t>.</w:t>
            </w:r>
          </w:p>
        </w:tc>
      </w:tr>
      <w:tr w:rsidR="001C6A90" w:rsidRPr="0003396F" w14:paraId="08B6C5F4" w14:textId="77777777" w:rsidTr="00A7502D">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85AD77E"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tcPr>
          <w:p w14:paraId="3009F2DD" w14:textId="05154FA4" w:rsidR="007F03AF" w:rsidRPr="0003396F" w:rsidRDefault="00942483"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Introduces SSFC at the Ground network and the interface between SSFC and the respective client at the Satellite is proprietary</w:t>
            </w:r>
          </w:p>
        </w:tc>
      </w:tr>
      <w:tr w:rsidR="001C6A90" w:rsidRPr="0003396F" w14:paraId="6AB2D9FC" w14:textId="77777777" w:rsidTr="00A7502D">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6D4E7EC"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tcPr>
          <w:p w14:paraId="10D2311D" w14:textId="205FCF34" w:rsidR="007F03AF" w:rsidRPr="0003396F" w:rsidRDefault="00942483"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 procedure is modified due to split of MME at the Satellite and the Ground, without radically modifying the UE behaviour in the attachment procedure.</w:t>
            </w:r>
          </w:p>
        </w:tc>
      </w:tr>
      <w:tr w:rsidR="001C6A90" w:rsidRPr="0003396F" w14:paraId="518EE34B" w14:textId="77777777" w:rsidTr="00A7502D">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A617814" w14:textId="77777777" w:rsidR="007F03AF" w:rsidRPr="0003396F" w:rsidRDefault="007F03AF"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tcPr>
          <w:p w14:paraId="384887CF" w14:textId="0D7F7D76" w:rsidR="007F03AF" w:rsidRPr="0003396F" w:rsidRDefault="00450751" w:rsidP="005430AB">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Enhancements on existing procedures; it should be noted that it is </w:t>
            </w:r>
            <w:r w:rsidR="00920A46" w:rsidRPr="0003396F">
              <w:rPr>
                <w:rFonts w:ascii="Calibri" w:eastAsia="Times New Roman" w:hAnsi="Calibri" w:cs="Calibri"/>
                <w:color w:val="auto"/>
                <w:sz w:val="22"/>
                <w:szCs w:val="22"/>
                <w:lang w:eastAsia="en-IN"/>
              </w:rPr>
              <w:t xml:space="preserve">not </w:t>
            </w:r>
            <w:r w:rsidRPr="0003396F">
              <w:rPr>
                <w:rFonts w:ascii="Calibri" w:eastAsia="Times New Roman" w:hAnsi="Calibri" w:cs="Calibri"/>
                <w:color w:val="auto"/>
                <w:sz w:val="22"/>
                <w:szCs w:val="22"/>
                <w:lang w:eastAsia="en-IN"/>
              </w:rPr>
              <w:t>discussed the impact o</w:t>
            </w:r>
            <w:r w:rsidR="00920A46" w:rsidRPr="0003396F">
              <w:rPr>
                <w:rFonts w:ascii="Calibri" w:eastAsia="Times New Roman" w:hAnsi="Calibri" w:cs="Calibri"/>
                <w:color w:val="auto"/>
                <w:sz w:val="22"/>
                <w:szCs w:val="22"/>
                <w:lang w:eastAsia="en-IN"/>
              </w:rPr>
              <w:t>f</w:t>
            </w:r>
            <w:r w:rsidRPr="0003396F">
              <w:rPr>
                <w:rFonts w:ascii="Calibri" w:eastAsia="Times New Roman" w:hAnsi="Calibri" w:cs="Calibri"/>
                <w:color w:val="auto"/>
                <w:sz w:val="22"/>
                <w:szCs w:val="22"/>
                <w:lang w:eastAsia="en-IN"/>
              </w:rPr>
              <w:t xml:space="preserve"> potential UE mobility on attachment and service request procedures, since it is assumed that a single/same satellite hanldes all requests.</w:t>
            </w:r>
          </w:p>
        </w:tc>
      </w:tr>
      <w:tr w:rsidR="001C6A90" w:rsidRPr="0003396F" w14:paraId="4A396B9F" w14:textId="77777777" w:rsidTr="00A7502D">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1B29EF1"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tcPr>
          <w:p w14:paraId="6C887690" w14:textId="05C3E67F" w:rsidR="009768D4" w:rsidRPr="0003396F" w:rsidRDefault="009768D4" w:rsidP="009768D4">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Requires changes at HSS, S-GW, MME. Specifically, the support of multiple satellites per UE it is proposed "</w:t>
            </w:r>
            <w:r w:rsidRPr="0003396F">
              <w:rPr>
                <w:rFonts w:ascii="Calibri" w:eastAsia="Times New Roman" w:hAnsi="Calibri" w:cs="Calibri"/>
                <w:i/>
                <w:iCs/>
                <w:color w:val="auto"/>
                <w:sz w:val="22"/>
                <w:szCs w:val="22"/>
                <w:lang w:eastAsia="en-IN"/>
              </w:rPr>
              <w:t>UE context synchronization among multiple satellites (MMEs) can be achieved through a synchronization system e.g. OAM, which is out of scope of 3GPP</w:t>
            </w:r>
            <w:r w:rsidRPr="0003396F">
              <w:rPr>
                <w:rFonts w:ascii="Calibri" w:eastAsia="Times New Roman" w:hAnsi="Calibri" w:cs="Calibri"/>
                <w:color w:val="auto"/>
                <w:sz w:val="22"/>
                <w:szCs w:val="22"/>
                <w:lang w:eastAsia="en-IN"/>
              </w:rPr>
              <w:t>.", something that is not that efficient and may have security issues</w:t>
            </w:r>
          </w:p>
        </w:tc>
      </w:tr>
      <w:tr w:rsidR="001C6A90" w:rsidRPr="0003396F" w14:paraId="7C692F69" w14:textId="77777777" w:rsidTr="00A7502D">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7E28F9A"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tcPr>
          <w:p w14:paraId="69ABBC71" w14:textId="77ECF4C8" w:rsidR="009768D4" w:rsidRPr="0003396F" w:rsidRDefault="009768D4" w:rsidP="009768D4">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MME-related enhancements due to the proposed split architecture.</w:t>
            </w:r>
          </w:p>
        </w:tc>
      </w:tr>
      <w:tr w:rsidR="001C6A90" w:rsidRPr="0003396F" w14:paraId="53FFABD5" w14:textId="77777777" w:rsidTr="0009455D">
        <w:trPr>
          <w:trHeight w:val="20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A4CD2B7"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tcPr>
          <w:p w14:paraId="203CB530" w14:textId="6290F738" w:rsidR="009768D4" w:rsidRPr="0003396F" w:rsidRDefault="00E266C0" w:rsidP="009768D4">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Option 1</w:t>
            </w:r>
            <w:r w:rsidR="00853499" w:rsidRPr="0003396F">
              <w:rPr>
                <w:rFonts w:ascii="Calibri" w:eastAsia="Times New Roman" w:hAnsi="Calibri" w:cs="Calibri"/>
                <w:color w:val="auto"/>
                <w:sz w:val="22"/>
                <w:szCs w:val="22"/>
                <w:lang w:eastAsia="en-IN"/>
              </w:rPr>
              <w:t xml:space="preserve"> proposes a combination of registration and PDU establishment, which requires a new message to be introduced. Option 2 thar CN is onboard reuses existing signalling</w:t>
            </w:r>
            <w:r w:rsidR="009C3BD7" w:rsidRPr="0003396F">
              <w:rPr>
                <w:rFonts w:ascii="Calibri" w:eastAsia="Times New Roman" w:hAnsi="Calibri" w:cs="Calibri"/>
                <w:color w:val="auto"/>
                <w:sz w:val="22"/>
                <w:szCs w:val="22"/>
                <w:lang w:eastAsia="en-IN"/>
              </w:rPr>
              <w:t>/protocols, enhanced with S&amp;F requirements.</w:t>
            </w:r>
          </w:p>
        </w:tc>
      </w:tr>
      <w:tr w:rsidR="001C6A90" w:rsidRPr="0003396F" w14:paraId="70350930" w14:textId="77777777" w:rsidTr="00A7502D">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26FE977"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tcPr>
          <w:p w14:paraId="6A5C40F6" w14:textId="019CFD9F" w:rsidR="009768D4" w:rsidRPr="0003396F" w:rsidRDefault="00C40C2B" w:rsidP="009768D4">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3C97680B" w14:textId="77777777" w:rsidTr="00A7502D">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DAE5EE3"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tcPr>
          <w:p w14:paraId="657B0C65" w14:textId="53E551E8" w:rsidR="009768D4" w:rsidRPr="0003396F" w:rsidRDefault="000B70F0" w:rsidP="009768D4">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Enhancement on existing interface</w:t>
            </w:r>
          </w:p>
        </w:tc>
      </w:tr>
      <w:tr w:rsidR="001C6A90" w:rsidRPr="0003396F" w14:paraId="4519103B" w14:textId="77777777" w:rsidTr="00A7502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77F304F"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tcPr>
          <w:p w14:paraId="056D1707" w14:textId="7ED60B19" w:rsidR="009768D4" w:rsidRPr="0003396F" w:rsidRDefault="000F078A" w:rsidP="009768D4">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The focus of the solution is not enhancements on the registration or service request procedures, but mainly on the prioritization of data traffic stored at the satellite I-UPF and the ground UPF entity.</w:t>
            </w:r>
          </w:p>
        </w:tc>
      </w:tr>
      <w:tr w:rsidR="001C6A90" w:rsidRPr="0003396F" w14:paraId="72F88D92" w14:textId="77777777" w:rsidTr="00A7502D">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D90731C" w14:textId="77777777" w:rsidR="009768D4" w:rsidRPr="0003396F" w:rsidRDefault="009768D4" w:rsidP="009768D4">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tcPr>
          <w:p w14:paraId="599CE48B" w14:textId="53FF10F5" w:rsidR="009768D4" w:rsidRPr="0003396F" w:rsidRDefault="000B70F0" w:rsidP="009768D4">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Attachment procedure is modified due to split of MME at the Satellite and the Ground, without radically modifying the UE behaviour in the attachment procedure.</w:t>
            </w:r>
          </w:p>
        </w:tc>
      </w:tr>
      <w:tr w:rsidR="001C6A90" w:rsidRPr="0003396F" w14:paraId="1E73F5B2" w14:textId="77777777" w:rsidTr="00A7502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45C1B84" w14:textId="77777777" w:rsidR="00953291" w:rsidRPr="0003396F" w:rsidRDefault="00953291" w:rsidP="0095329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tcPr>
          <w:p w14:paraId="1C986C00" w14:textId="4AE1CF95" w:rsidR="00953291" w:rsidRPr="0003396F" w:rsidRDefault="00953291" w:rsidP="0095329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Enhancement on existing interface</w:t>
            </w:r>
          </w:p>
        </w:tc>
      </w:tr>
      <w:tr w:rsidR="001C6A90" w:rsidRPr="0003396F" w14:paraId="2CD439D0" w14:textId="77777777" w:rsidTr="00A7502D">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1A58242" w14:textId="77777777" w:rsidR="00953291" w:rsidRPr="0003396F" w:rsidRDefault="00953291" w:rsidP="0095329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tcPr>
          <w:p w14:paraId="2582FA97" w14:textId="35CE641D" w:rsidR="00953291" w:rsidRPr="0003396F" w:rsidRDefault="00953291" w:rsidP="00953291">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Different deployment options are considered, but the proposed procedures are not </w:t>
            </w:r>
            <w:r w:rsidR="00530432" w:rsidRPr="0003396F">
              <w:rPr>
                <w:rFonts w:ascii="Calibri" w:eastAsia="Times New Roman" w:hAnsi="Calibri" w:cs="Calibri"/>
                <w:color w:val="auto"/>
                <w:sz w:val="22"/>
                <w:szCs w:val="22"/>
                <w:lang w:eastAsia="en-IN"/>
              </w:rPr>
              <w:t>described in</w:t>
            </w:r>
            <w:r w:rsidRPr="0003396F">
              <w:rPr>
                <w:rFonts w:ascii="Calibri" w:eastAsia="Times New Roman" w:hAnsi="Calibri" w:cs="Calibri"/>
                <w:color w:val="auto"/>
                <w:sz w:val="22"/>
                <w:szCs w:val="22"/>
                <w:lang w:eastAsia="en-IN"/>
              </w:rPr>
              <w:t xml:space="preserve"> detailed </w:t>
            </w:r>
            <w:r w:rsidR="00530432" w:rsidRPr="0003396F">
              <w:rPr>
                <w:rFonts w:ascii="Calibri" w:eastAsia="Times New Roman" w:hAnsi="Calibri" w:cs="Calibri"/>
                <w:color w:val="auto"/>
                <w:sz w:val="22"/>
                <w:szCs w:val="22"/>
                <w:lang w:eastAsia="en-IN"/>
              </w:rPr>
              <w:t>to</w:t>
            </w:r>
            <w:r w:rsidRPr="0003396F">
              <w:rPr>
                <w:rFonts w:ascii="Calibri" w:eastAsia="Times New Roman" w:hAnsi="Calibri" w:cs="Calibri"/>
                <w:color w:val="auto"/>
                <w:sz w:val="22"/>
                <w:szCs w:val="22"/>
                <w:lang w:eastAsia="en-IN"/>
              </w:rPr>
              <w:t xml:space="preserve"> assess the required changes, in many cases other solutions of the TR are reused.</w:t>
            </w:r>
          </w:p>
        </w:tc>
      </w:tr>
      <w:tr w:rsidR="001C6A90" w:rsidRPr="0003396F" w14:paraId="61D4D7FA" w14:textId="77777777" w:rsidTr="00A7502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4BABAED" w14:textId="77777777" w:rsidR="00953291" w:rsidRPr="0003396F" w:rsidRDefault="00953291" w:rsidP="0095329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tcPr>
          <w:p w14:paraId="6AA1F22F" w14:textId="3207EFAB" w:rsidR="00953291" w:rsidRPr="0003396F" w:rsidRDefault="00C03E0C" w:rsidP="0095329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Enhancements on existing procedures are proposed, but the in the attachment the Satellite/BS need to select/identify the next target satellite(s), make the selection not efficient, since several factors may impact the selection and then consequently the UE behaviour (e.g., storage capabilities of the next selected next satellite, UE’s mobility etc)</w:t>
            </w:r>
            <w:r w:rsidR="00941AEB" w:rsidRPr="0003396F">
              <w:rPr>
                <w:rFonts w:ascii="Calibri" w:eastAsia="Times New Roman" w:hAnsi="Calibri" w:cs="Calibri"/>
                <w:color w:val="auto"/>
                <w:sz w:val="22"/>
                <w:szCs w:val="22"/>
                <w:lang w:eastAsia="en-IN"/>
              </w:rPr>
              <w:t>.</w:t>
            </w:r>
          </w:p>
        </w:tc>
      </w:tr>
      <w:tr w:rsidR="001C6A90" w:rsidRPr="0003396F" w14:paraId="12EBFEB5" w14:textId="77777777" w:rsidTr="00A7502D">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D6E8908" w14:textId="77777777" w:rsidR="00953291" w:rsidRPr="0003396F" w:rsidRDefault="00953291" w:rsidP="0095329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tcPr>
          <w:p w14:paraId="548BD15F" w14:textId="4AF65F02" w:rsidR="00953291" w:rsidRPr="0003396F" w:rsidRDefault="00953291" w:rsidP="00953291">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Based on existing procedures to support SMS transmission</w:t>
            </w:r>
          </w:p>
        </w:tc>
      </w:tr>
    </w:tbl>
    <w:p w14:paraId="3F96037B" w14:textId="77777777" w:rsidR="006A476D" w:rsidRPr="0003396F" w:rsidRDefault="006A476D" w:rsidP="006A476D">
      <w:pPr>
        <w:rPr>
          <w:color w:val="auto"/>
          <w:lang w:eastAsia="zh-CN"/>
        </w:rPr>
      </w:pPr>
    </w:p>
    <w:p w14:paraId="033BF438" w14:textId="5402C12D" w:rsidR="006A476D" w:rsidRPr="0003396F" w:rsidRDefault="006A476D" w:rsidP="006A28AD">
      <w:pPr>
        <w:pStyle w:val="Heading4"/>
        <w:rPr>
          <w:lang w:val="en-IN" w:eastAsia="zh-CN"/>
        </w:rPr>
      </w:pPr>
      <w:r w:rsidRPr="0003396F">
        <w:rPr>
          <w:lang w:val="en-IN" w:eastAsia="zh-CN"/>
        </w:rPr>
        <w:t>7.x.2.</w:t>
      </w:r>
      <w:r w:rsidR="00352A42" w:rsidRPr="0003396F">
        <w:rPr>
          <w:lang w:val="en-IN" w:eastAsia="zh-CN"/>
        </w:rPr>
        <w:t>6</w:t>
      </w:r>
      <w:r w:rsidRPr="0003396F">
        <w:rPr>
          <w:lang w:val="en-IN" w:eastAsia="zh-CN"/>
        </w:rPr>
        <w:tab/>
        <w:t xml:space="preserve">Aspect 6: </w:t>
      </w:r>
      <w:r w:rsidR="00BF04E2">
        <w:rPr>
          <w:lang w:val="en-IN"/>
        </w:rPr>
        <w:t>P</w:t>
      </w:r>
      <w:r w:rsidR="00BB394C" w:rsidRPr="0003396F">
        <w:rPr>
          <w:lang w:val="en-IN"/>
        </w:rPr>
        <w:t>roprietary NFs needed to support SSF</w:t>
      </w: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00A774E4" w14:textId="77777777" w:rsidTr="00047BFC">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E14BC6C" w14:textId="77777777" w:rsidR="006A476D" w:rsidRPr="0003396F" w:rsidRDefault="006A476D" w:rsidP="00047BFC">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hideMark/>
          </w:tcPr>
          <w:p w14:paraId="6C8D37ED" w14:textId="3FD36B04" w:rsidR="006A476D" w:rsidRPr="0003396F" w:rsidRDefault="000B5E59" w:rsidP="00047BF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color w:val="auto"/>
              </w:rPr>
              <w:t>Introduced proprietary NFs</w:t>
            </w:r>
          </w:p>
        </w:tc>
      </w:tr>
      <w:tr w:rsidR="001C6A90" w:rsidRPr="0003396F" w14:paraId="72EE5F6B" w14:textId="77777777" w:rsidTr="00047BFC">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33BF09F"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tcPr>
          <w:p w14:paraId="1D8ADA88" w14:textId="34D13BE7" w:rsidR="006A476D" w:rsidRPr="0003396F" w:rsidRDefault="000B5E59"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r w:rsidR="00F90E6D" w:rsidRPr="0003396F">
              <w:rPr>
                <w:rFonts w:ascii="Calibri" w:eastAsia="Times New Roman" w:hAnsi="Calibri" w:cs="Calibri"/>
                <w:color w:val="auto"/>
                <w:sz w:val="22"/>
                <w:szCs w:val="22"/>
                <w:lang w:eastAsia="en-IN"/>
              </w:rPr>
              <w:t>, extension of existing network element</w:t>
            </w:r>
          </w:p>
        </w:tc>
      </w:tr>
      <w:tr w:rsidR="001C6A90" w:rsidRPr="0003396F" w14:paraId="389D385B" w14:textId="77777777" w:rsidTr="00047BFC">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DCF836B"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tcPr>
          <w:p w14:paraId="5CF1858C" w14:textId="4C51A002" w:rsidR="006A476D" w:rsidRPr="0003396F" w:rsidRDefault="000B5E59"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r w:rsidR="00BF0F64" w:rsidRPr="0003396F">
              <w:rPr>
                <w:rFonts w:ascii="Calibri" w:eastAsia="Times New Roman" w:hAnsi="Calibri" w:cs="Calibri"/>
                <w:color w:val="auto"/>
                <w:sz w:val="22"/>
                <w:szCs w:val="22"/>
                <w:lang w:eastAsia="en-IN"/>
              </w:rPr>
              <w:t>, but how the context synchronization is occurring between ground and satellite is left to implementation.</w:t>
            </w:r>
          </w:p>
        </w:tc>
      </w:tr>
      <w:tr w:rsidR="001C6A90" w:rsidRPr="0003396F" w14:paraId="6275D296"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287D580"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tcPr>
          <w:p w14:paraId="30164C31" w14:textId="09BA6715" w:rsidR="006A476D" w:rsidRPr="0003396F" w:rsidRDefault="000B5E59"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116C099F" w14:textId="77777777" w:rsidTr="00047BFC">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D1CACB7"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tcPr>
          <w:p w14:paraId="301ADBB9" w14:textId="630181E7" w:rsidR="006A476D" w:rsidRPr="0003396F" w:rsidRDefault="000B5E59"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149923D0" w14:textId="77777777" w:rsidTr="00047BFC">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8B9E230"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tcPr>
          <w:p w14:paraId="0E274BF1" w14:textId="63D73F6D" w:rsidR="006A476D" w:rsidRPr="0003396F" w:rsidRDefault="00F335ED"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auto"/>
                <w:sz w:val="22"/>
                <w:szCs w:val="22"/>
                <w:lang w:eastAsia="en-US"/>
              </w:rPr>
            </w:pPr>
            <w:r w:rsidRPr="0003396F">
              <w:rPr>
                <w:rFonts w:ascii="Calibri" w:hAnsi="Calibri" w:cs="Calibri"/>
                <w:color w:val="auto"/>
                <w:sz w:val="22"/>
                <w:szCs w:val="22"/>
              </w:rPr>
              <w:t>Yes, the interface between the satellite and the ground network</w:t>
            </w:r>
          </w:p>
        </w:tc>
      </w:tr>
      <w:tr w:rsidR="001C6A90" w:rsidRPr="0003396F" w14:paraId="4227B944" w14:textId="77777777" w:rsidTr="006A28AD">
        <w:trPr>
          <w:trHeight w:val="32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1FF8C12"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#16</w:t>
            </w:r>
          </w:p>
        </w:tc>
        <w:tc>
          <w:tcPr>
            <w:tcW w:w="7371" w:type="dxa"/>
            <w:vAlign w:val="bottom"/>
          </w:tcPr>
          <w:p w14:paraId="53AD8081" w14:textId="7BE30A55" w:rsidR="006A476D" w:rsidRPr="0003396F" w:rsidRDefault="00A52D52"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60D471B4" w14:textId="77777777" w:rsidTr="00047BFC">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8FB4ED5"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tcPr>
          <w:p w14:paraId="2C0BEEC9" w14:textId="1F5BB788" w:rsidR="006A476D" w:rsidRPr="0003396F" w:rsidRDefault="00A52D52"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5D972D9A" w14:textId="77777777" w:rsidTr="00047BFC">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11AFAAE"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tcPr>
          <w:p w14:paraId="130FBB75" w14:textId="41EBCD5D" w:rsidR="006A476D" w:rsidRPr="0003396F" w:rsidRDefault="00A52D52"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68052199" w14:textId="77777777" w:rsidTr="00047BFC">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BBD4C55"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tcPr>
          <w:p w14:paraId="7826151E" w14:textId="7A7A87C9" w:rsidR="006A476D" w:rsidRPr="0003396F" w:rsidRDefault="00783758"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Satellite Store and Forward </w:t>
            </w:r>
            <w:r w:rsidR="00D51742" w:rsidRPr="0003396F">
              <w:rPr>
                <w:rFonts w:ascii="Calibri" w:eastAsia="Times New Roman" w:hAnsi="Calibri" w:cs="Calibri"/>
                <w:color w:val="auto"/>
                <w:sz w:val="22"/>
                <w:szCs w:val="22"/>
                <w:lang w:eastAsia="en-IN"/>
              </w:rPr>
              <w:t>Centre</w:t>
            </w:r>
            <w:r w:rsidRPr="0003396F">
              <w:rPr>
                <w:rFonts w:ascii="Calibri" w:eastAsia="Times New Roman" w:hAnsi="Calibri" w:cs="Calibri"/>
                <w:color w:val="auto"/>
                <w:sz w:val="22"/>
                <w:szCs w:val="22"/>
                <w:lang w:eastAsia="en-IN"/>
              </w:rPr>
              <w:t xml:space="preserve"> (SSFC) is introduced at the Ground network and the interface between SSFC and the respective client at the Satellite is proprietary</w:t>
            </w:r>
          </w:p>
        </w:tc>
      </w:tr>
      <w:tr w:rsidR="001C6A90" w:rsidRPr="0003396F" w14:paraId="3D05DA0E" w14:textId="77777777" w:rsidTr="00047BFC">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7E6D49B"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tcPr>
          <w:p w14:paraId="5D7718F8" w14:textId="3481AB72" w:rsidR="006A476D" w:rsidRPr="0003396F" w:rsidRDefault="009A2C8F"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49EF90C8"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48B1D82"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tcPr>
          <w:p w14:paraId="07F7D694" w14:textId="6D038D60" w:rsidR="006A476D" w:rsidRPr="0003396F" w:rsidRDefault="009A2C8F"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27D550AE" w14:textId="77777777" w:rsidTr="00047BFC">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6921829"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tcPr>
          <w:p w14:paraId="2DB585A8" w14:textId="6A812C16" w:rsidR="006A476D" w:rsidRPr="0003396F" w:rsidRDefault="009A2C8F"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6E2D177D" w14:textId="77777777" w:rsidTr="00047BFC">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D84E419"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tcPr>
          <w:p w14:paraId="2E2F7876" w14:textId="27FF4814" w:rsidR="006A476D" w:rsidRPr="0003396F" w:rsidRDefault="009A2C8F"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1A239E11" w14:textId="77777777" w:rsidTr="00047BFC">
        <w:trPr>
          <w:trHeight w:val="20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2EB0155"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tcPr>
          <w:p w14:paraId="1C9EFB83" w14:textId="5C36B8D0" w:rsidR="006A476D" w:rsidRPr="0003396F" w:rsidRDefault="009A2C8F"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367FCE4B" w14:textId="77777777" w:rsidTr="00047BFC">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373C4F8"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tcPr>
          <w:p w14:paraId="6B585347" w14:textId="49E96C2B" w:rsidR="006A476D" w:rsidRPr="0003396F" w:rsidRDefault="009B5722"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00D49D66" w14:textId="77777777" w:rsidTr="00047BFC">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019E4B1"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tcPr>
          <w:p w14:paraId="5C674526" w14:textId="41780094" w:rsidR="006A476D" w:rsidRPr="0003396F" w:rsidRDefault="009B5722"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6DAF6076"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7A6F651"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tcPr>
          <w:p w14:paraId="5B447E55" w14:textId="2805E3A8" w:rsidR="006A476D" w:rsidRPr="0003396F" w:rsidRDefault="009B5722"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2B997569" w14:textId="77777777" w:rsidTr="00047BFC">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C148A0C"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tcPr>
          <w:p w14:paraId="3B00DFE0" w14:textId="46CFA382" w:rsidR="006A476D" w:rsidRPr="0003396F" w:rsidRDefault="00A96D61"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363A6E24"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39F93D"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tcPr>
          <w:p w14:paraId="001B6691" w14:textId="3C4FC5C2" w:rsidR="006A476D" w:rsidRPr="0003396F" w:rsidRDefault="009B5722"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57DE71C3" w14:textId="77777777" w:rsidTr="00047BFC">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AA02E06"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tcPr>
          <w:p w14:paraId="6E128753" w14:textId="63B5D618" w:rsidR="006A476D" w:rsidRPr="0003396F" w:rsidRDefault="009A2C8F"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16040C51" w14:textId="77777777" w:rsidTr="003D7407">
        <w:trPr>
          <w:cnfStyle w:val="000000100000" w:firstRow="0" w:lastRow="0" w:firstColumn="0" w:lastColumn="0" w:oddVBand="0" w:evenVBand="0" w:oddHBand="1"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BBF345D"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tcPr>
          <w:p w14:paraId="41488430" w14:textId="178504B0" w:rsidR="006A476D" w:rsidRPr="0003396F" w:rsidRDefault="009A2C8F"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r w:rsidR="001C6A90" w:rsidRPr="0003396F" w14:paraId="5D143344" w14:textId="77777777" w:rsidTr="00047BFC">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45941F7" w14:textId="77777777" w:rsidR="006A476D" w:rsidRPr="0003396F" w:rsidRDefault="006A476D"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tcPr>
          <w:p w14:paraId="5F445F98" w14:textId="6E61E9B6" w:rsidR="006A476D" w:rsidRPr="0003396F" w:rsidRDefault="009A2C8F"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No</w:t>
            </w:r>
          </w:p>
        </w:tc>
      </w:tr>
    </w:tbl>
    <w:p w14:paraId="714A045B" w14:textId="77777777" w:rsidR="006A476D" w:rsidRPr="0003396F" w:rsidRDefault="006A476D" w:rsidP="00D033CC">
      <w:pPr>
        <w:rPr>
          <w:color w:val="auto"/>
          <w:lang w:eastAsia="zh-CN"/>
        </w:rPr>
      </w:pPr>
    </w:p>
    <w:p w14:paraId="05139F52" w14:textId="540277BC" w:rsidR="008F33AF" w:rsidRPr="0003396F" w:rsidRDefault="008F33AF" w:rsidP="008F33AF">
      <w:pPr>
        <w:pStyle w:val="Heading4"/>
        <w:rPr>
          <w:lang w:val="en-IN" w:eastAsia="zh-CN"/>
        </w:rPr>
      </w:pPr>
      <w:r w:rsidRPr="0003396F">
        <w:rPr>
          <w:lang w:val="en-IN" w:eastAsia="zh-CN"/>
        </w:rPr>
        <w:t>7.x.2.</w:t>
      </w:r>
      <w:r w:rsidR="00352A42" w:rsidRPr="0003396F">
        <w:rPr>
          <w:lang w:val="en-IN" w:eastAsia="zh-CN"/>
        </w:rPr>
        <w:t>7</w:t>
      </w:r>
      <w:r w:rsidRPr="0003396F">
        <w:rPr>
          <w:lang w:val="en-IN" w:eastAsia="zh-CN"/>
        </w:rPr>
        <w:tab/>
        <w:t xml:space="preserve">Aspect 7: </w:t>
      </w:r>
      <w:r w:rsidR="00736354" w:rsidRPr="0003396F">
        <w:rPr>
          <w:lang w:val="en-IN" w:eastAsia="zh-CN"/>
        </w:rPr>
        <w:t>Compute and storage requirements on satellite considering limitation of satellite payload, which can be estimated based on NFs deployed on the satellite</w:t>
      </w:r>
    </w:p>
    <w:p w14:paraId="5CD3D039" w14:textId="77777777" w:rsidR="008F33AF" w:rsidRPr="0003396F" w:rsidRDefault="008F33AF" w:rsidP="008F33AF">
      <w:pPr>
        <w:rPr>
          <w:color w:val="auto"/>
          <w:lang w:eastAsia="zh-CN"/>
        </w:rPr>
      </w:pP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7B0FD81D" w14:textId="77777777" w:rsidTr="3FF303BA">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4E806D4" w14:textId="77777777" w:rsidR="00F633CF" w:rsidRPr="0003396F" w:rsidRDefault="00F633CF" w:rsidP="00F633CF">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Solution #</w:t>
            </w:r>
          </w:p>
        </w:tc>
        <w:tc>
          <w:tcPr>
            <w:tcW w:w="7371" w:type="dxa"/>
            <w:vAlign w:val="bottom"/>
          </w:tcPr>
          <w:p w14:paraId="145AD0FB" w14:textId="26417D48" w:rsidR="00F633CF" w:rsidRPr="0003396F" w:rsidRDefault="00F62B28" w:rsidP="00F633CF">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Compute and Storage Requirements</w:t>
            </w:r>
          </w:p>
        </w:tc>
      </w:tr>
      <w:tr w:rsidR="001C6A90" w:rsidRPr="0003396F" w14:paraId="444FEFC9" w14:textId="77777777" w:rsidTr="3FF303BA">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9E2D3D0"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tcPr>
          <w:p w14:paraId="7DE48F07" w14:textId="4AD32D3D" w:rsidR="004C4511" w:rsidRPr="0003396F" w:rsidRDefault="004C4511" w:rsidP="004C451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Low</w:t>
            </w:r>
            <w:r w:rsidR="00C06BC3" w:rsidRPr="0003396F">
              <w:rPr>
                <w:rFonts w:ascii="Calibri" w:hAnsi="Calibri" w:cs="Calibri"/>
                <w:color w:val="auto"/>
                <w:sz w:val="22"/>
                <w:szCs w:val="22"/>
              </w:rPr>
              <w:t xml:space="preserve">, since BS functionality and part of MME functionality </w:t>
            </w:r>
            <w:r w:rsidR="00876793" w:rsidRPr="0003396F">
              <w:rPr>
                <w:rFonts w:ascii="Calibri" w:hAnsi="Calibri" w:cs="Calibri"/>
                <w:color w:val="auto"/>
                <w:sz w:val="22"/>
                <w:szCs w:val="22"/>
              </w:rPr>
              <w:t>are</w:t>
            </w:r>
            <w:r w:rsidR="00C06BC3" w:rsidRPr="0003396F">
              <w:rPr>
                <w:rFonts w:ascii="Calibri" w:hAnsi="Calibri" w:cs="Calibri"/>
                <w:color w:val="auto"/>
                <w:sz w:val="22"/>
                <w:szCs w:val="22"/>
              </w:rPr>
              <w:t xml:space="preserve"> deployed at the satellite</w:t>
            </w:r>
          </w:p>
        </w:tc>
      </w:tr>
      <w:tr w:rsidR="001C6A90" w:rsidRPr="0003396F" w14:paraId="08058AED" w14:textId="77777777" w:rsidTr="3FF303BA">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9AECFC1" w14:textId="77777777" w:rsidR="00876793" w:rsidRPr="0003396F" w:rsidRDefault="00876793" w:rsidP="00876793">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tcPr>
          <w:p w14:paraId="526501DE" w14:textId="7BAB5CFD" w:rsidR="00876793" w:rsidRPr="0003396F" w:rsidRDefault="00262330" w:rsidP="00876793">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Medium</w:t>
            </w:r>
            <w:r w:rsidR="00876793" w:rsidRPr="0003396F">
              <w:rPr>
                <w:rFonts w:ascii="Calibri" w:hAnsi="Calibri" w:cs="Calibri"/>
                <w:color w:val="auto"/>
                <w:sz w:val="22"/>
                <w:szCs w:val="22"/>
              </w:rPr>
              <w:t>, since BS functionality and part of MME functionality are deployed at the satellite</w:t>
            </w:r>
          </w:p>
        </w:tc>
      </w:tr>
      <w:tr w:rsidR="001C6A90" w:rsidRPr="0003396F" w14:paraId="1231D6D1" w14:textId="77777777" w:rsidTr="3FF303BA">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7AF6171"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tcPr>
          <w:p w14:paraId="7E3A007E" w14:textId="6E18A395" w:rsidR="004C4511" w:rsidRPr="0003396F" w:rsidRDefault="00B6126F" w:rsidP="004C451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Medium, since </w:t>
            </w:r>
            <w:r w:rsidR="004C4511" w:rsidRPr="0003396F">
              <w:rPr>
                <w:rFonts w:ascii="Calibri" w:hAnsi="Calibri" w:cs="Calibri"/>
                <w:color w:val="auto"/>
                <w:sz w:val="22"/>
                <w:szCs w:val="22"/>
              </w:rPr>
              <w:t>full MME</w:t>
            </w:r>
            <w:r w:rsidRPr="0003396F">
              <w:rPr>
                <w:rFonts w:ascii="Calibri" w:hAnsi="Calibri" w:cs="Calibri"/>
                <w:color w:val="auto"/>
                <w:sz w:val="22"/>
                <w:szCs w:val="22"/>
              </w:rPr>
              <w:t xml:space="preserve"> functionality is deployed at the satellite, while for the 2</w:t>
            </w:r>
            <w:r w:rsidRPr="0003396F">
              <w:rPr>
                <w:rFonts w:ascii="Calibri" w:hAnsi="Calibri" w:cs="Calibri"/>
                <w:color w:val="auto"/>
                <w:sz w:val="22"/>
                <w:szCs w:val="22"/>
                <w:vertAlign w:val="superscript"/>
              </w:rPr>
              <w:t>nd</w:t>
            </w:r>
            <w:r w:rsidRPr="0003396F">
              <w:rPr>
                <w:rFonts w:ascii="Calibri" w:hAnsi="Calibri" w:cs="Calibri"/>
                <w:color w:val="auto"/>
                <w:sz w:val="22"/>
                <w:szCs w:val="22"/>
              </w:rPr>
              <w:t xml:space="preserve"> considered case high</w:t>
            </w:r>
            <w:r w:rsidR="004C4511" w:rsidRPr="0003396F">
              <w:rPr>
                <w:rFonts w:ascii="Calibri" w:hAnsi="Calibri" w:cs="Calibri"/>
                <w:color w:val="auto"/>
                <w:sz w:val="22"/>
                <w:szCs w:val="22"/>
              </w:rPr>
              <w:t xml:space="preserve">, </w:t>
            </w:r>
            <w:r w:rsidRPr="0003396F">
              <w:rPr>
                <w:rFonts w:ascii="Calibri" w:hAnsi="Calibri" w:cs="Calibri"/>
                <w:color w:val="auto"/>
                <w:sz w:val="22"/>
                <w:szCs w:val="22"/>
              </w:rPr>
              <w:t xml:space="preserve">since </w:t>
            </w:r>
            <w:r w:rsidR="004C4511" w:rsidRPr="0003396F">
              <w:rPr>
                <w:rFonts w:ascii="Calibri" w:hAnsi="Calibri" w:cs="Calibri"/>
                <w:color w:val="auto"/>
                <w:sz w:val="22"/>
                <w:szCs w:val="22"/>
              </w:rPr>
              <w:t xml:space="preserve">GW </w:t>
            </w:r>
            <w:r w:rsidRPr="0003396F">
              <w:rPr>
                <w:rFonts w:ascii="Calibri" w:hAnsi="Calibri" w:cs="Calibri"/>
                <w:color w:val="auto"/>
                <w:sz w:val="22"/>
                <w:szCs w:val="22"/>
              </w:rPr>
              <w:t xml:space="preserve">is also </w:t>
            </w:r>
            <w:r w:rsidR="00121550" w:rsidRPr="0003396F">
              <w:rPr>
                <w:rFonts w:ascii="Calibri" w:hAnsi="Calibri" w:cs="Calibri"/>
                <w:color w:val="auto"/>
                <w:sz w:val="22"/>
                <w:szCs w:val="22"/>
              </w:rPr>
              <w:t>proposed to be deployed at the satellite</w:t>
            </w:r>
          </w:p>
        </w:tc>
      </w:tr>
      <w:tr w:rsidR="001C6A90" w:rsidRPr="0003396F" w14:paraId="13E21B0E" w14:textId="77777777" w:rsidTr="3FF303BA">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0AB8EA"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tcPr>
          <w:p w14:paraId="3F64AA32" w14:textId="431CE00C" w:rsidR="004C4511" w:rsidRPr="0003396F" w:rsidRDefault="00B6126F" w:rsidP="004C4511">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Medium, since BS functionality and full MME functionality are deployed at the satellite</w:t>
            </w:r>
          </w:p>
        </w:tc>
      </w:tr>
      <w:tr w:rsidR="001C6A90" w:rsidRPr="0003396F" w14:paraId="06E7E876" w14:textId="77777777" w:rsidTr="3FF303BA">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434A839"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tcPr>
          <w:p w14:paraId="53267F21" w14:textId="4AE77F20" w:rsidR="004C4511" w:rsidRPr="0003396F" w:rsidRDefault="004C4511" w:rsidP="004C451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High, </w:t>
            </w:r>
            <w:r w:rsidR="00121550" w:rsidRPr="0003396F">
              <w:rPr>
                <w:rFonts w:ascii="Calibri" w:hAnsi="Calibri" w:cs="Calibri"/>
                <w:color w:val="auto"/>
                <w:sz w:val="22"/>
                <w:szCs w:val="22"/>
              </w:rPr>
              <w:t xml:space="preserve">taking into consideration the </w:t>
            </w:r>
            <w:r w:rsidRPr="0003396F">
              <w:rPr>
                <w:rFonts w:ascii="Calibri" w:hAnsi="Calibri" w:cs="Calibri"/>
                <w:color w:val="auto"/>
                <w:sz w:val="22"/>
                <w:szCs w:val="22"/>
              </w:rPr>
              <w:t xml:space="preserve">proprietary interface </w:t>
            </w:r>
            <w:r w:rsidR="00B6126F" w:rsidRPr="0003396F">
              <w:rPr>
                <w:rFonts w:ascii="Calibri" w:hAnsi="Calibri" w:cs="Calibri"/>
                <w:color w:val="auto"/>
                <w:sz w:val="22"/>
                <w:szCs w:val="22"/>
              </w:rPr>
              <w:t xml:space="preserve">that is </w:t>
            </w:r>
            <w:r w:rsidR="00121550" w:rsidRPr="0003396F">
              <w:rPr>
                <w:rFonts w:ascii="Calibri" w:hAnsi="Calibri" w:cs="Calibri"/>
                <w:color w:val="auto"/>
                <w:sz w:val="22"/>
                <w:szCs w:val="22"/>
              </w:rPr>
              <w:t xml:space="preserve">proposed to be introduced and </w:t>
            </w:r>
            <w:r w:rsidRPr="0003396F">
              <w:rPr>
                <w:rFonts w:ascii="Calibri" w:hAnsi="Calibri" w:cs="Calibri"/>
                <w:color w:val="auto"/>
                <w:sz w:val="22"/>
                <w:szCs w:val="22"/>
              </w:rPr>
              <w:t xml:space="preserve">also the CN functions at the satellite </w:t>
            </w:r>
            <w:r w:rsidR="00121550" w:rsidRPr="0003396F">
              <w:rPr>
                <w:rFonts w:ascii="Calibri" w:hAnsi="Calibri" w:cs="Calibri"/>
                <w:color w:val="auto"/>
                <w:sz w:val="22"/>
                <w:szCs w:val="22"/>
              </w:rPr>
              <w:t xml:space="preserve">which included in minimum the MME functionality </w:t>
            </w:r>
            <w:r w:rsidRPr="0003396F">
              <w:rPr>
                <w:rFonts w:ascii="Calibri" w:hAnsi="Calibri" w:cs="Calibri"/>
                <w:color w:val="auto"/>
                <w:sz w:val="22"/>
                <w:szCs w:val="22"/>
              </w:rPr>
              <w:t>(S1 and NAS)</w:t>
            </w:r>
          </w:p>
        </w:tc>
      </w:tr>
      <w:tr w:rsidR="001C6A90" w:rsidRPr="0003396F" w14:paraId="5BAFE481" w14:textId="77777777" w:rsidTr="3FF303BA">
        <w:trPr>
          <w:trHeight w:val="24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9CDB7AF"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#16</w:t>
            </w:r>
          </w:p>
        </w:tc>
        <w:tc>
          <w:tcPr>
            <w:tcW w:w="7371" w:type="dxa"/>
            <w:vAlign w:val="bottom"/>
          </w:tcPr>
          <w:p w14:paraId="340C6C9F" w14:textId="6AA0AF4F" w:rsidR="004C4511" w:rsidRPr="0003396F" w:rsidRDefault="004C4511" w:rsidP="004C4511">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High</w:t>
            </w:r>
            <w:r w:rsidR="000A38BC" w:rsidRPr="0003396F">
              <w:rPr>
                <w:rFonts w:ascii="Calibri" w:hAnsi="Calibri" w:cs="Calibri"/>
                <w:color w:val="auto"/>
                <w:sz w:val="22"/>
                <w:szCs w:val="22"/>
              </w:rPr>
              <w:t>, due to the large number of CN functionalities (MME, S-GW, P-GW) introduced at the satellite</w:t>
            </w:r>
          </w:p>
        </w:tc>
      </w:tr>
      <w:tr w:rsidR="001C6A90" w:rsidRPr="0003396F" w14:paraId="70C5CDD1" w14:textId="77777777" w:rsidTr="3FF303BA">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5DE136A" w14:textId="77777777" w:rsidR="002D6773" w:rsidRPr="0003396F" w:rsidRDefault="002D6773" w:rsidP="002D6773">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tcPr>
          <w:p w14:paraId="339B8839" w14:textId="5F4C7204" w:rsidR="002D6773" w:rsidRPr="0003396F" w:rsidRDefault="000A38BC" w:rsidP="002D6773">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High, due to the large number of CN functionalities (MME, S-GW, P-GW) introduced at the satellite, including the SFCF</w:t>
            </w:r>
          </w:p>
        </w:tc>
      </w:tr>
      <w:tr w:rsidR="001C6A90" w:rsidRPr="0003396F" w14:paraId="714FCDB9" w14:textId="77777777" w:rsidTr="3FF303BA">
        <w:trPr>
          <w:trHeight w:val="34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F75C655" w14:textId="77777777" w:rsidR="002D6773" w:rsidRPr="0003396F" w:rsidRDefault="002D6773" w:rsidP="002D6773">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tcPr>
          <w:p w14:paraId="14468B04" w14:textId="0255EF0E" w:rsidR="002D6773" w:rsidRPr="0003396F" w:rsidRDefault="000A38BC" w:rsidP="002D6773">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High, CN functionalities such as MME and HSS are deployed at the satellite</w:t>
            </w:r>
          </w:p>
        </w:tc>
      </w:tr>
      <w:tr w:rsidR="001C6A90" w:rsidRPr="0003396F" w14:paraId="70656BDB" w14:textId="77777777" w:rsidTr="3FF303BA">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943808" w14:textId="77777777" w:rsidR="00361C7A" w:rsidRPr="0003396F" w:rsidRDefault="00361C7A" w:rsidP="00361C7A">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tcPr>
          <w:p w14:paraId="5A364E44" w14:textId="0D9778C7" w:rsidR="00361C7A" w:rsidRPr="0003396F" w:rsidRDefault="00361C7A" w:rsidP="00361C7A">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High</w:t>
            </w:r>
            <w:r w:rsidR="00237464" w:rsidRPr="0003396F">
              <w:rPr>
                <w:rFonts w:ascii="Calibri" w:hAnsi="Calibri" w:cs="Calibri"/>
                <w:color w:val="auto"/>
                <w:sz w:val="22"/>
                <w:szCs w:val="22"/>
              </w:rPr>
              <w:t xml:space="preserve">, since the CN functionalities such as </w:t>
            </w:r>
            <w:r w:rsidRPr="0003396F">
              <w:rPr>
                <w:rFonts w:ascii="Calibri" w:hAnsi="Calibri" w:cs="Calibri"/>
                <w:color w:val="auto"/>
                <w:sz w:val="22"/>
                <w:szCs w:val="22"/>
              </w:rPr>
              <w:t xml:space="preserve">HSS </w:t>
            </w:r>
            <w:r w:rsidR="000A38BC" w:rsidRPr="0003396F">
              <w:rPr>
                <w:rFonts w:ascii="Calibri" w:hAnsi="Calibri" w:cs="Calibri"/>
                <w:color w:val="auto"/>
                <w:sz w:val="22"/>
                <w:szCs w:val="22"/>
              </w:rPr>
              <w:t>are</w:t>
            </w:r>
            <w:r w:rsidRPr="0003396F">
              <w:rPr>
                <w:rFonts w:ascii="Calibri" w:hAnsi="Calibri" w:cs="Calibri"/>
                <w:color w:val="auto"/>
                <w:sz w:val="22"/>
                <w:szCs w:val="22"/>
              </w:rPr>
              <w:t xml:space="preserve"> </w:t>
            </w:r>
            <w:r w:rsidR="00237464" w:rsidRPr="0003396F">
              <w:rPr>
                <w:rFonts w:ascii="Calibri" w:hAnsi="Calibri" w:cs="Calibri"/>
                <w:color w:val="auto"/>
                <w:sz w:val="22"/>
                <w:szCs w:val="22"/>
              </w:rPr>
              <w:t xml:space="preserve">deployed at the satellite, in addition to the </w:t>
            </w:r>
            <w:r w:rsidRPr="0003396F">
              <w:rPr>
                <w:rFonts w:ascii="Calibri" w:hAnsi="Calibri" w:cs="Calibri"/>
                <w:color w:val="auto"/>
                <w:sz w:val="22"/>
                <w:szCs w:val="22"/>
              </w:rPr>
              <w:t>SFFC endpoint proxy</w:t>
            </w:r>
          </w:p>
        </w:tc>
      </w:tr>
      <w:tr w:rsidR="001C6A90" w:rsidRPr="0003396F" w14:paraId="442BE4E1" w14:textId="77777777" w:rsidTr="3FF303BA">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DE792A3" w14:textId="77777777" w:rsidR="00A627AA" w:rsidRPr="0003396F" w:rsidRDefault="00A627AA" w:rsidP="00A627AA">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tcPr>
          <w:p w14:paraId="37F16E94" w14:textId="781B52E3" w:rsidR="00A627AA" w:rsidRPr="0003396F" w:rsidRDefault="00EB6CC4" w:rsidP="00A627AA">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NIL</w:t>
            </w:r>
            <w:r w:rsidR="00A627AA" w:rsidRPr="0003396F">
              <w:rPr>
                <w:rFonts w:ascii="Calibri" w:hAnsi="Calibri" w:cs="Calibri"/>
                <w:color w:val="auto"/>
                <w:sz w:val="22"/>
                <w:szCs w:val="22"/>
              </w:rPr>
              <w:t>, CN functionalities are deployed at the ground network</w:t>
            </w:r>
          </w:p>
        </w:tc>
      </w:tr>
      <w:tr w:rsidR="001C6A90" w:rsidRPr="0003396F" w14:paraId="138BE4B8" w14:textId="77777777" w:rsidTr="3FF303BA">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2F85FA8" w14:textId="77777777" w:rsidR="00361C7A" w:rsidRPr="0003396F" w:rsidRDefault="00361C7A" w:rsidP="00361C7A">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tcPr>
          <w:p w14:paraId="6D7A9AA7" w14:textId="4B47CDC5" w:rsidR="00361C7A" w:rsidRPr="0003396F" w:rsidRDefault="00EB6CC4" w:rsidP="00361C7A">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NIL</w:t>
            </w:r>
            <w:r w:rsidR="00361C7A" w:rsidRPr="0003396F">
              <w:rPr>
                <w:rFonts w:ascii="Calibri" w:hAnsi="Calibri" w:cs="Calibri"/>
                <w:color w:val="auto"/>
                <w:sz w:val="22"/>
                <w:szCs w:val="22"/>
              </w:rPr>
              <w:t xml:space="preserve">, CN </w:t>
            </w:r>
            <w:r w:rsidR="007523C6" w:rsidRPr="0003396F">
              <w:rPr>
                <w:rFonts w:ascii="Calibri" w:hAnsi="Calibri" w:cs="Calibri"/>
                <w:color w:val="auto"/>
                <w:sz w:val="22"/>
                <w:szCs w:val="22"/>
              </w:rPr>
              <w:t xml:space="preserve">functionalities are deployed </w:t>
            </w:r>
            <w:r w:rsidR="00361C7A" w:rsidRPr="0003396F">
              <w:rPr>
                <w:rFonts w:ascii="Calibri" w:hAnsi="Calibri" w:cs="Calibri"/>
                <w:color w:val="auto"/>
                <w:sz w:val="22"/>
                <w:szCs w:val="22"/>
              </w:rPr>
              <w:t>at the ground</w:t>
            </w:r>
            <w:r w:rsidR="007523C6" w:rsidRPr="0003396F">
              <w:rPr>
                <w:rFonts w:ascii="Calibri" w:hAnsi="Calibri" w:cs="Calibri"/>
                <w:color w:val="auto"/>
                <w:sz w:val="22"/>
                <w:szCs w:val="22"/>
              </w:rPr>
              <w:t xml:space="preserve"> network</w:t>
            </w:r>
          </w:p>
        </w:tc>
      </w:tr>
      <w:tr w:rsidR="001C6A90" w:rsidRPr="0003396F" w14:paraId="0B80DD59" w14:textId="77777777" w:rsidTr="3FF303BA">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8D2179E" w14:textId="77777777" w:rsidR="005E7D82" w:rsidRPr="0003396F" w:rsidRDefault="005E7D82" w:rsidP="005E7D82">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tcPr>
          <w:p w14:paraId="2EE1121E" w14:textId="3A145D43" w:rsidR="005E7D82" w:rsidRPr="0003396F" w:rsidRDefault="005E7D82" w:rsidP="005E7D82">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High, due to full MME is proposed to be deployed at the Satellite</w:t>
            </w:r>
          </w:p>
        </w:tc>
      </w:tr>
      <w:tr w:rsidR="001C6A90" w:rsidRPr="0003396F" w14:paraId="1125C2B2" w14:textId="77777777" w:rsidTr="3FF303BA">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9B847A4" w14:textId="77777777" w:rsidR="005E7D82" w:rsidRPr="0003396F" w:rsidRDefault="005E7D82" w:rsidP="005E7D82">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tcPr>
          <w:p w14:paraId="5DA15424" w14:textId="04BA9E48" w:rsidR="005E7D82" w:rsidRPr="0003396F" w:rsidRDefault="005E7D82" w:rsidP="005E7D82">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Low</w:t>
            </w:r>
          </w:p>
        </w:tc>
      </w:tr>
      <w:tr w:rsidR="001C6A90" w:rsidRPr="0003396F" w14:paraId="4DFDB1BB" w14:textId="77777777" w:rsidTr="3FF303BA">
        <w:trPr>
          <w:trHeight w:val="20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0AAE36E" w14:textId="77777777" w:rsidR="005E7D82" w:rsidRPr="0003396F" w:rsidRDefault="005E7D82" w:rsidP="005E7D82">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tcPr>
          <w:p w14:paraId="66E3D8B6" w14:textId="61389B49" w:rsidR="005E7D82" w:rsidRPr="0003396F" w:rsidRDefault="005E7D82" w:rsidP="005E7D82">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High</w:t>
            </w:r>
            <w:r w:rsidR="00E8441E" w:rsidRPr="0003396F">
              <w:rPr>
                <w:rFonts w:ascii="Calibri" w:hAnsi="Calibri" w:cs="Calibri"/>
                <w:color w:val="auto"/>
                <w:sz w:val="22"/>
                <w:szCs w:val="22"/>
              </w:rPr>
              <w:t>,</w:t>
            </w:r>
            <w:r w:rsidRPr="0003396F">
              <w:rPr>
                <w:rFonts w:ascii="Calibri" w:hAnsi="Calibri" w:cs="Calibri"/>
                <w:color w:val="auto"/>
                <w:sz w:val="22"/>
                <w:szCs w:val="22"/>
              </w:rPr>
              <w:t xml:space="preserve"> due to UPF </w:t>
            </w:r>
            <w:r w:rsidR="001B06D0" w:rsidRPr="0003396F">
              <w:rPr>
                <w:rFonts w:ascii="Calibri" w:hAnsi="Calibri" w:cs="Calibri"/>
                <w:color w:val="auto"/>
                <w:sz w:val="22"/>
                <w:szCs w:val="22"/>
              </w:rPr>
              <w:t xml:space="preserve">deployed </w:t>
            </w:r>
            <w:r w:rsidRPr="0003396F">
              <w:rPr>
                <w:rFonts w:ascii="Calibri" w:hAnsi="Calibri" w:cs="Calibri"/>
                <w:color w:val="auto"/>
                <w:sz w:val="22"/>
                <w:szCs w:val="22"/>
              </w:rPr>
              <w:t xml:space="preserve">at the satellite, especially </w:t>
            </w:r>
            <w:r w:rsidR="00710E52" w:rsidRPr="0003396F">
              <w:rPr>
                <w:rFonts w:ascii="Calibri" w:hAnsi="Calibri" w:cs="Calibri"/>
                <w:color w:val="auto"/>
                <w:sz w:val="22"/>
                <w:szCs w:val="22"/>
              </w:rPr>
              <w:t xml:space="preserve">in </w:t>
            </w:r>
            <w:r w:rsidRPr="0003396F">
              <w:rPr>
                <w:rFonts w:ascii="Calibri" w:hAnsi="Calibri" w:cs="Calibri"/>
                <w:color w:val="auto"/>
                <w:sz w:val="22"/>
                <w:szCs w:val="22"/>
              </w:rPr>
              <w:t>option 2</w:t>
            </w:r>
          </w:p>
        </w:tc>
      </w:tr>
      <w:tr w:rsidR="001C6A90" w:rsidRPr="0003396F" w14:paraId="24536124" w14:textId="77777777" w:rsidTr="3FF303BA">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8983731"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tcPr>
          <w:p w14:paraId="228A07A1" w14:textId="0489E5F3" w:rsidR="004C4511" w:rsidRPr="0003396F" w:rsidRDefault="00AA5417" w:rsidP="004C451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6739244D" w14:textId="77777777" w:rsidTr="3FF303BA">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DC257A7"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tcPr>
          <w:p w14:paraId="13A976A4" w14:textId="5D174246" w:rsidR="004C4511" w:rsidRPr="0003396F" w:rsidRDefault="00AA5417" w:rsidP="004C4511">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10CCC2D9" w14:textId="77777777" w:rsidTr="3FF303B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6329D0E"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tcPr>
          <w:p w14:paraId="2EBFD7F6" w14:textId="2941ACB1" w:rsidR="004C4511" w:rsidRPr="0003396F" w:rsidRDefault="00C71160" w:rsidP="004C451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High, </w:t>
            </w:r>
            <w:r w:rsidR="00B03C87" w:rsidRPr="0003396F">
              <w:rPr>
                <w:rFonts w:ascii="Calibri" w:eastAsia="Times New Roman" w:hAnsi="Calibri" w:cs="Calibri"/>
                <w:color w:val="auto"/>
                <w:sz w:val="22"/>
                <w:szCs w:val="22"/>
                <w:lang w:eastAsia="en-IN"/>
              </w:rPr>
              <w:t xml:space="preserve">UPF functionality is proposed to be deployed at the </w:t>
            </w:r>
            <w:r w:rsidR="002A0FEA" w:rsidRPr="0003396F">
              <w:rPr>
                <w:rFonts w:ascii="Calibri" w:eastAsia="Times New Roman" w:hAnsi="Calibri" w:cs="Calibri"/>
                <w:color w:val="auto"/>
                <w:sz w:val="22"/>
                <w:szCs w:val="22"/>
                <w:lang w:eastAsia="en-IN"/>
              </w:rPr>
              <w:t>satellite.</w:t>
            </w:r>
          </w:p>
        </w:tc>
      </w:tr>
      <w:tr w:rsidR="001C6A90" w:rsidRPr="0003396F" w14:paraId="47F98511" w14:textId="77777777" w:rsidTr="3FF303BA">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A5BC771"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tcPr>
          <w:p w14:paraId="4DFEEDE7" w14:textId="4ACE5A79" w:rsidR="004C4511" w:rsidRPr="0003396F" w:rsidRDefault="00AA5417" w:rsidP="004C4511">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Low, as in Solution 11</w:t>
            </w:r>
          </w:p>
        </w:tc>
      </w:tr>
      <w:tr w:rsidR="001C6A90" w:rsidRPr="0003396F" w14:paraId="1C89BFC3" w14:textId="77777777" w:rsidTr="3FF303B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A72C853" w14:textId="77777777" w:rsidR="004C4511" w:rsidRPr="0003396F" w:rsidRDefault="004C4511" w:rsidP="004C4511">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tcPr>
          <w:p w14:paraId="307BE841" w14:textId="52D94E92" w:rsidR="004C4511" w:rsidRPr="0003396F" w:rsidRDefault="00AA5417" w:rsidP="004C4511">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44F4B33F" w14:textId="77777777" w:rsidTr="3FF303BA">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B8E4D84" w14:textId="77777777" w:rsidR="00962775" w:rsidRPr="0003396F" w:rsidRDefault="00962775" w:rsidP="00962775">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tcPr>
          <w:p w14:paraId="4D40AB33" w14:textId="0487B5C3" w:rsidR="00962775" w:rsidRPr="0003396F" w:rsidRDefault="003822E0" w:rsidP="00962775">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 xml:space="preserve">Different deployment options considered, but the one that the description is focusing more is </w:t>
            </w:r>
            <w:r w:rsidR="00962775" w:rsidRPr="0003396F">
              <w:rPr>
                <w:rFonts w:ascii="Calibri" w:hAnsi="Calibri" w:cs="Calibri"/>
                <w:color w:val="auto"/>
                <w:sz w:val="22"/>
                <w:szCs w:val="22"/>
              </w:rPr>
              <w:t>High</w:t>
            </w:r>
            <w:r w:rsidR="00E8441E" w:rsidRPr="0003396F">
              <w:rPr>
                <w:rFonts w:ascii="Calibri" w:hAnsi="Calibri" w:cs="Calibri"/>
                <w:color w:val="auto"/>
                <w:sz w:val="22"/>
                <w:szCs w:val="22"/>
              </w:rPr>
              <w:t xml:space="preserve">, due to </w:t>
            </w:r>
            <w:r w:rsidR="00962775" w:rsidRPr="0003396F">
              <w:rPr>
                <w:rFonts w:ascii="Calibri" w:hAnsi="Calibri" w:cs="Calibri"/>
                <w:color w:val="auto"/>
                <w:sz w:val="22"/>
                <w:szCs w:val="22"/>
              </w:rPr>
              <w:t xml:space="preserve">GW </w:t>
            </w:r>
            <w:r w:rsidR="00E8441E" w:rsidRPr="0003396F">
              <w:rPr>
                <w:rFonts w:ascii="Calibri" w:hAnsi="Calibri" w:cs="Calibri"/>
                <w:color w:val="auto"/>
                <w:sz w:val="22"/>
                <w:szCs w:val="22"/>
              </w:rPr>
              <w:t xml:space="preserve">deployment </w:t>
            </w:r>
            <w:r w:rsidR="00962775" w:rsidRPr="0003396F">
              <w:rPr>
                <w:rFonts w:ascii="Calibri" w:hAnsi="Calibri" w:cs="Calibri"/>
                <w:color w:val="auto"/>
                <w:sz w:val="22"/>
                <w:szCs w:val="22"/>
              </w:rPr>
              <w:t>at the satellite</w:t>
            </w:r>
          </w:p>
        </w:tc>
      </w:tr>
      <w:tr w:rsidR="001C6A90" w:rsidRPr="0003396F" w14:paraId="296B39B8" w14:textId="77777777" w:rsidTr="3FF303B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A8D4B0E" w14:textId="77777777" w:rsidR="00962775" w:rsidRPr="0003396F" w:rsidRDefault="00962775" w:rsidP="00962775">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tcPr>
          <w:p w14:paraId="198549C1" w14:textId="47833140" w:rsidR="00962775" w:rsidRPr="0003396F" w:rsidRDefault="00962775" w:rsidP="00962775">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Low</w:t>
            </w:r>
            <w:r w:rsidR="000F1E99" w:rsidRPr="0003396F">
              <w:rPr>
                <w:rFonts w:ascii="Calibri" w:hAnsi="Calibri" w:cs="Calibri"/>
                <w:color w:val="auto"/>
                <w:sz w:val="22"/>
                <w:szCs w:val="22"/>
              </w:rPr>
              <w:t xml:space="preserve">, since </w:t>
            </w:r>
            <w:r w:rsidRPr="0003396F">
              <w:rPr>
                <w:rFonts w:ascii="Calibri" w:hAnsi="Calibri" w:cs="Calibri"/>
                <w:color w:val="auto"/>
                <w:sz w:val="22"/>
                <w:szCs w:val="22"/>
              </w:rPr>
              <w:t xml:space="preserve">BS </w:t>
            </w:r>
            <w:r w:rsidR="000F1E99" w:rsidRPr="0003396F">
              <w:rPr>
                <w:rFonts w:ascii="Calibri" w:hAnsi="Calibri" w:cs="Calibri"/>
                <w:color w:val="auto"/>
                <w:sz w:val="22"/>
                <w:szCs w:val="22"/>
              </w:rPr>
              <w:t xml:space="preserve">functionality </w:t>
            </w:r>
            <w:r w:rsidRPr="0003396F">
              <w:rPr>
                <w:rFonts w:ascii="Calibri" w:hAnsi="Calibri" w:cs="Calibri"/>
                <w:color w:val="auto"/>
                <w:sz w:val="22"/>
                <w:szCs w:val="22"/>
              </w:rPr>
              <w:t>is considered at the Satellite</w:t>
            </w:r>
          </w:p>
        </w:tc>
      </w:tr>
      <w:tr w:rsidR="001C6A90" w:rsidRPr="0003396F" w14:paraId="386043BB" w14:textId="77777777" w:rsidTr="3FF303BA">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1922210" w14:textId="77777777" w:rsidR="00962775" w:rsidRPr="0003396F" w:rsidRDefault="00962775" w:rsidP="00962775">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tcPr>
          <w:p w14:paraId="2E31679A" w14:textId="64EEF911" w:rsidR="00962775" w:rsidRPr="0003396F" w:rsidRDefault="00962775" w:rsidP="00962775">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hAnsi="Calibri" w:cs="Calibri"/>
                <w:color w:val="auto"/>
                <w:sz w:val="22"/>
                <w:szCs w:val="22"/>
              </w:rPr>
              <w:t>Low</w:t>
            </w:r>
            <w:r w:rsidR="000F1E99" w:rsidRPr="0003396F">
              <w:rPr>
                <w:rFonts w:ascii="Calibri" w:hAnsi="Calibri" w:cs="Calibri"/>
                <w:color w:val="auto"/>
                <w:sz w:val="22"/>
                <w:szCs w:val="22"/>
              </w:rPr>
              <w:t xml:space="preserve">, </w:t>
            </w:r>
            <w:r w:rsidR="00BC503C" w:rsidRPr="0003396F">
              <w:rPr>
                <w:rFonts w:ascii="Calibri" w:hAnsi="Calibri" w:cs="Calibri"/>
                <w:color w:val="auto"/>
                <w:sz w:val="22"/>
                <w:szCs w:val="22"/>
              </w:rPr>
              <w:t>since BS functionality, part of MME and SMS-GMSC are considered at the Satellite</w:t>
            </w:r>
          </w:p>
        </w:tc>
      </w:tr>
    </w:tbl>
    <w:p w14:paraId="4E52A067" w14:textId="77777777" w:rsidR="00424B3E" w:rsidRPr="0003396F" w:rsidRDefault="00424B3E" w:rsidP="00D033CC">
      <w:pPr>
        <w:rPr>
          <w:color w:val="auto"/>
          <w:lang w:eastAsia="zh-CN"/>
        </w:rPr>
      </w:pPr>
    </w:p>
    <w:p w14:paraId="353B34CD" w14:textId="2B12026E" w:rsidR="00352A42" w:rsidRPr="0003396F" w:rsidRDefault="00352A42" w:rsidP="00352A42">
      <w:pPr>
        <w:pStyle w:val="Heading4"/>
        <w:rPr>
          <w:lang w:val="en-IN" w:eastAsia="zh-CN"/>
        </w:rPr>
      </w:pPr>
      <w:r w:rsidRPr="0003396F">
        <w:rPr>
          <w:lang w:val="en-IN" w:eastAsia="zh-CN"/>
        </w:rPr>
        <w:t>7.x.2.</w:t>
      </w:r>
      <w:r w:rsidR="00E34097">
        <w:rPr>
          <w:lang w:val="en-IN" w:eastAsia="zh-CN"/>
        </w:rPr>
        <w:t>8</w:t>
      </w:r>
      <w:r w:rsidRPr="0003396F">
        <w:rPr>
          <w:lang w:val="en-IN" w:eastAsia="zh-CN"/>
        </w:rPr>
        <w:tab/>
        <w:t xml:space="preserve">Aspect </w:t>
      </w:r>
      <w:r w:rsidR="00E34097">
        <w:rPr>
          <w:lang w:val="en-IN" w:eastAsia="zh-CN"/>
        </w:rPr>
        <w:t>8</w:t>
      </w:r>
      <w:r w:rsidRPr="0003396F">
        <w:rPr>
          <w:lang w:val="en-IN" w:eastAsia="zh-CN"/>
        </w:rPr>
        <w:t xml:space="preserve">: </w:t>
      </w:r>
      <w:r w:rsidR="00004C24" w:rsidRPr="0003396F">
        <w:rPr>
          <w:lang w:val="en-IN" w:eastAsia="zh-CN"/>
        </w:rPr>
        <w:t>Security</w:t>
      </w:r>
    </w:p>
    <w:tbl>
      <w:tblPr>
        <w:tblStyle w:val="GridTable2-Accent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1C6A90" w:rsidRPr="0003396F" w14:paraId="045E7534" w14:textId="77777777" w:rsidTr="00047BFC">
        <w:trPr>
          <w:cnfStyle w:val="100000000000" w:firstRow="1" w:lastRow="0" w:firstColumn="0" w:lastColumn="0" w:oddVBand="0" w:evenVBand="0" w:oddHBand="0"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658156" w14:textId="77777777" w:rsidR="005F6BF8" w:rsidRPr="0003396F" w:rsidRDefault="005F6BF8" w:rsidP="00047BFC">
            <w:pPr>
              <w:overflowPunct/>
              <w:autoSpaceDE/>
              <w:autoSpaceDN/>
              <w:adjustRightInd/>
              <w:spacing w:after="0"/>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Solution #</w:t>
            </w:r>
          </w:p>
        </w:tc>
        <w:tc>
          <w:tcPr>
            <w:tcW w:w="7371" w:type="dxa"/>
            <w:vAlign w:val="bottom"/>
          </w:tcPr>
          <w:p w14:paraId="061F9331" w14:textId="5DB2069D" w:rsidR="005F6BF8" w:rsidRPr="0003396F" w:rsidRDefault="008839B1" w:rsidP="00047BF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color w:val="auto"/>
              </w:rPr>
              <w:t>Security</w:t>
            </w:r>
          </w:p>
        </w:tc>
      </w:tr>
      <w:tr w:rsidR="001C6A90" w:rsidRPr="0003396F" w14:paraId="3A7226E5" w14:textId="77777777" w:rsidTr="00047BFC">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6C2FA6C"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#11</w:t>
            </w:r>
          </w:p>
        </w:tc>
        <w:tc>
          <w:tcPr>
            <w:tcW w:w="7371" w:type="dxa"/>
            <w:vAlign w:val="bottom"/>
          </w:tcPr>
          <w:p w14:paraId="710DD35A" w14:textId="50E39B6E" w:rsidR="005F6BF8" w:rsidRPr="0003396F" w:rsidRDefault="00663B0D"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Integrity and ciphering </w:t>
            </w:r>
            <w:r w:rsidR="00E266C0" w:rsidRPr="0003396F">
              <w:rPr>
                <w:rFonts w:ascii="Calibri" w:eastAsia="Times New Roman" w:hAnsi="Calibri" w:cs="Calibri"/>
                <w:color w:val="auto"/>
                <w:sz w:val="22"/>
                <w:szCs w:val="22"/>
                <w:lang w:eastAsia="en-IN"/>
              </w:rPr>
              <w:t>take</w:t>
            </w:r>
            <w:r w:rsidRPr="0003396F">
              <w:rPr>
                <w:rFonts w:ascii="Calibri" w:eastAsia="Times New Roman" w:hAnsi="Calibri" w:cs="Calibri"/>
                <w:color w:val="auto"/>
                <w:sz w:val="22"/>
                <w:szCs w:val="22"/>
                <w:lang w:eastAsia="en-IN"/>
              </w:rPr>
              <w:t xml:space="preserve"> place at MME-T for every NAS message, hence existing </w:t>
            </w:r>
            <w:r w:rsidR="00164B2E" w:rsidRPr="0003396F">
              <w:rPr>
                <w:rFonts w:ascii="Calibri" w:eastAsia="Times New Roman" w:hAnsi="Calibri" w:cs="Calibri"/>
                <w:color w:val="auto"/>
                <w:sz w:val="22"/>
                <w:szCs w:val="22"/>
                <w:lang w:eastAsia="en-IN"/>
              </w:rPr>
              <w:t xml:space="preserve">3GPP </w:t>
            </w:r>
            <w:r w:rsidRPr="0003396F">
              <w:rPr>
                <w:rFonts w:ascii="Calibri" w:eastAsia="Times New Roman" w:hAnsi="Calibri" w:cs="Calibri"/>
                <w:color w:val="auto"/>
                <w:sz w:val="22"/>
                <w:szCs w:val="22"/>
                <w:lang w:eastAsia="en-IN"/>
              </w:rPr>
              <w:t xml:space="preserve">schemes are used and no impact on UE side with regards to security </w:t>
            </w:r>
            <w:r w:rsidR="00164B2E" w:rsidRPr="0003396F">
              <w:rPr>
                <w:rFonts w:ascii="Calibri" w:eastAsia="Times New Roman" w:hAnsi="Calibri" w:cs="Calibri"/>
                <w:color w:val="auto"/>
                <w:sz w:val="22"/>
                <w:szCs w:val="22"/>
                <w:lang w:eastAsia="en-IN"/>
              </w:rPr>
              <w:t>requirements</w:t>
            </w:r>
            <w:r w:rsidRPr="0003396F">
              <w:rPr>
                <w:rFonts w:ascii="Calibri" w:eastAsia="Times New Roman" w:hAnsi="Calibri" w:cs="Calibri"/>
                <w:color w:val="auto"/>
                <w:sz w:val="22"/>
                <w:szCs w:val="22"/>
                <w:lang w:eastAsia="en-IN"/>
              </w:rPr>
              <w:t>.</w:t>
            </w:r>
            <w:r w:rsidR="00A904A9" w:rsidRPr="0003396F">
              <w:rPr>
                <w:rFonts w:ascii="Calibri" w:eastAsia="Times New Roman" w:hAnsi="Calibri" w:cs="Calibri"/>
                <w:color w:val="auto"/>
                <w:sz w:val="22"/>
                <w:szCs w:val="22"/>
                <w:lang w:eastAsia="en-IN"/>
              </w:rPr>
              <w:t xml:space="preserve"> Central managed encryption/decryption and IRI events required for LI will make the deployment simpler.</w:t>
            </w:r>
          </w:p>
        </w:tc>
      </w:tr>
      <w:tr w:rsidR="001C6A90" w:rsidRPr="0003396F" w14:paraId="77389117" w14:textId="77777777" w:rsidTr="00047BFC">
        <w:trPr>
          <w:trHeight w:val="303"/>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84AFB21"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#12</w:t>
            </w:r>
          </w:p>
        </w:tc>
        <w:tc>
          <w:tcPr>
            <w:tcW w:w="7371" w:type="dxa"/>
            <w:vAlign w:val="bottom"/>
          </w:tcPr>
          <w:p w14:paraId="7F90F5F4" w14:textId="1FC10F38" w:rsidR="005F6BF8" w:rsidRPr="0003396F" w:rsidRDefault="00A904A9"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Might have security risk, as the security keys are distributed across multiple satellite, the NAS sqn number synchronization needs to be real time. Any failure in sync will cause NAS decryption failure.</w:t>
            </w:r>
          </w:p>
        </w:tc>
      </w:tr>
      <w:tr w:rsidR="001C6A90" w:rsidRPr="0003396F" w14:paraId="7E8EFC8D"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0231E82"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#13</w:t>
            </w:r>
          </w:p>
        </w:tc>
        <w:tc>
          <w:tcPr>
            <w:tcW w:w="7371" w:type="dxa"/>
            <w:vAlign w:val="bottom"/>
          </w:tcPr>
          <w:p w14:paraId="6E564481" w14:textId="46D98EB4" w:rsidR="005F6BF8" w:rsidRPr="0003396F" w:rsidRDefault="008815BA"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Security issues may exist, since the packets stored at the MME need to </w:t>
            </w:r>
            <w:r w:rsidR="00E266C0" w:rsidRPr="0003396F">
              <w:rPr>
                <w:rFonts w:ascii="Calibri" w:eastAsia="Times New Roman" w:hAnsi="Calibri" w:cs="Calibri"/>
                <w:color w:val="auto"/>
                <w:sz w:val="22"/>
                <w:szCs w:val="22"/>
                <w:lang w:eastAsia="en-IN"/>
              </w:rPr>
              <w:t>encrypt</w:t>
            </w:r>
            <w:r w:rsidRPr="0003396F">
              <w:rPr>
                <w:rFonts w:ascii="Calibri" w:eastAsia="Times New Roman" w:hAnsi="Calibri" w:cs="Calibri"/>
                <w:color w:val="auto"/>
                <w:sz w:val="22"/>
                <w:szCs w:val="22"/>
                <w:lang w:eastAsia="en-IN"/>
              </w:rPr>
              <w:t xml:space="preserve"> or decrypt at the satellite (Full MME onboard is assumed) </w:t>
            </w:r>
          </w:p>
        </w:tc>
      </w:tr>
      <w:tr w:rsidR="001C6A90" w:rsidRPr="0003396F" w14:paraId="2C4B3EF1" w14:textId="77777777" w:rsidTr="00047BFC">
        <w:trPr>
          <w:trHeight w:val="27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E7B9872"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#14</w:t>
            </w:r>
          </w:p>
        </w:tc>
        <w:tc>
          <w:tcPr>
            <w:tcW w:w="7371" w:type="dxa"/>
            <w:vAlign w:val="bottom"/>
          </w:tcPr>
          <w:p w14:paraId="7694248D" w14:textId="206B0F91" w:rsidR="005F6BF8" w:rsidRPr="0003396F" w:rsidRDefault="00857907"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It should be clarified how the satellite can identify the UE that has sent the attachment request</w:t>
            </w:r>
            <w:r w:rsidR="007C3150" w:rsidRPr="0003396F">
              <w:rPr>
                <w:rFonts w:ascii="Calibri" w:eastAsia="Times New Roman" w:hAnsi="Calibri" w:cs="Calibri"/>
                <w:color w:val="auto"/>
                <w:sz w:val="22"/>
                <w:szCs w:val="22"/>
                <w:lang w:eastAsia="en-IN"/>
              </w:rPr>
              <w:t xml:space="preserve">. </w:t>
            </w:r>
          </w:p>
        </w:tc>
      </w:tr>
      <w:tr w:rsidR="001C6A90" w:rsidRPr="0003396F" w14:paraId="19A20C44" w14:textId="77777777" w:rsidTr="00047BFC">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DBA77FE"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 xml:space="preserve">Solution #15 </w:t>
            </w:r>
          </w:p>
        </w:tc>
        <w:tc>
          <w:tcPr>
            <w:tcW w:w="7371" w:type="dxa"/>
            <w:vAlign w:val="bottom"/>
          </w:tcPr>
          <w:p w14:paraId="559A404F" w14:textId="499299A1" w:rsidR="005F6BF8" w:rsidRPr="0003396F" w:rsidRDefault="006D5D9A"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Might have security risk, as the security keys are distributed across multiple satellite, and also since </w:t>
            </w:r>
            <w:r w:rsidRPr="0003396F">
              <w:rPr>
                <w:rFonts w:ascii="Calibri" w:hAnsi="Calibri" w:cs="Calibri"/>
                <w:color w:val="auto"/>
                <w:sz w:val="22"/>
                <w:szCs w:val="22"/>
              </w:rPr>
              <w:t>introduces proprietary interface to sync security and UE context among multiple satellites.</w:t>
            </w:r>
            <w:r w:rsidRPr="0003396F">
              <w:rPr>
                <w:rFonts w:ascii="Calibri" w:eastAsia="Times New Roman" w:hAnsi="Calibri" w:cs="Calibri"/>
                <w:color w:val="auto"/>
                <w:sz w:val="22"/>
                <w:szCs w:val="22"/>
                <w:lang w:eastAsia="en-IN"/>
              </w:rPr>
              <w:t xml:space="preserve"> Any failure in sync will cause NAS decryption failure.</w:t>
            </w:r>
          </w:p>
        </w:tc>
      </w:tr>
      <w:tr w:rsidR="001C6A90" w:rsidRPr="0003396F" w14:paraId="584CA965" w14:textId="77777777" w:rsidTr="00047BFC">
        <w:trPr>
          <w:trHeight w:val="24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8BD3FF3"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#16</w:t>
            </w:r>
          </w:p>
        </w:tc>
        <w:tc>
          <w:tcPr>
            <w:tcW w:w="7371" w:type="dxa"/>
            <w:vAlign w:val="bottom"/>
          </w:tcPr>
          <w:p w14:paraId="0F4B56C6" w14:textId="35D88755" w:rsidR="005F6BF8" w:rsidRPr="0003396F" w:rsidRDefault="004E40FD"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Security issues may exist</w:t>
            </w:r>
            <w:r w:rsidR="00E1224F" w:rsidRPr="0003396F">
              <w:rPr>
                <w:rFonts w:ascii="Calibri" w:eastAsia="Times New Roman" w:hAnsi="Calibri" w:cs="Calibri"/>
                <w:color w:val="auto"/>
                <w:sz w:val="22"/>
                <w:szCs w:val="22"/>
                <w:lang w:eastAsia="en-IN"/>
              </w:rPr>
              <w:t>, since it is proposed that SFCF(S&amp;F control function) is responsible for caching S&amp;F UE subscription information, and executing security related operations.</w:t>
            </w:r>
          </w:p>
        </w:tc>
      </w:tr>
      <w:tr w:rsidR="001C6A90" w:rsidRPr="0003396F" w14:paraId="170FAF14" w14:textId="77777777" w:rsidTr="00047BFC">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00B5BC4"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#17</w:t>
            </w:r>
          </w:p>
        </w:tc>
        <w:tc>
          <w:tcPr>
            <w:tcW w:w="7371" w:type="dxa"/>
            <w:vAlign w:val="bottom"/>
          </w:tcPr>
          <w:p w14:paraId="1ECC1A0A" w14:textId="019861C4" w:rsidR="005F6BF8" w:rsidRPr="0003396F" w:rsidRDefault="004E40FD"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Security issues may exist</w:t>
            </w:r>
            <w:r w:rsidR="00C7073B" w:rsidRPr="0003396F">
              <w:rPr>
                <w:rFonts w:ascii="Calibri" w:eastAsia="Times New Roman" w:hAnsi="Calibri" w:cs="Calibri"/>
                <w:color w:val="auto"/>
                <w:sz w:val="22"/>
                <w:szCs w:val="22"/>
                <w:lang w:eastAsia="en-IN"/>
              </w:rPr>
              <w:t>, since it is proposed that SFCF(S&amp;F control function) is responsible for caching S&amp;F UE subscription information, and executing security related operations.</w:t>
            </w:r>
          </w:p>
        </w:tc>
      </w:tr>
      <w:tr w:rsidR="001C6A90" w:rsidRPr="0003396F" w14:paraId="1F33001E" w14:textId="77777777" w:rsidTr="00047BFC">
        <w:trPr>
          <w:trHeight w:val="257"/>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FBC43A5"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#18</w:t>
            </w:r>
          </w:p>
        </w:tc>
        <w:tc>
          <w:tcPr>
            <w:tcW w:w="7371" w:type="dxa"/>
            <w:vAlign w:val="bottom"/>
          </w:tcPr>
          <w:p w14:paraId="047BDF52" w14:textId="4FC8317D" w:rsidR="005F6BF8" w:rsidRPr="0003396F" w:rsidRDefault="008839B1"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There is need to synchronize the HSS at each satellite with the HSS of the ground. Also, </w:t>
            </w:r>
            <w:r w:rsidR="002D4D18" w:rsidRPr="0003396F">
              <w:rPr>
                <w:rFonts w:ascii="Calibri" w:eastAsia="Times New Roman" w:hAnsi="Calibri" w:cs="Calibri"/>
                <w:color w:val="auto"/>
                <w:sz w:val="22"/>
                <w:szCs w:val="22"/>
                <w:lang w:eastAsia="en-IN"/>
              </w:rPr>
              <w:t xml:space="preserve">questionable </w:t>
            </w:r>
            <w:r w:rsidRPr="0003396F">
              <w:rPr>
                <w:rFonts w:ascii="Calibri" w:eastAsia="Times New Roman" w:hAnsi="Calibri" w:cs="Calibri"/>
                <w:color w:val="auto"/>
                <w:sz w:val="22"/>
                <w:szCs w:val="22"/>
                <w:lang w:eastAsia="en-IN"/>
              </w:rPr>
              <w:t>the security</w:t>
            </w:r>
            <w:r w:rsidR="002D4D18" w:rsidRPr="0003396F">
              <w:rPr>
                <w:rFonts w:ascii="Calibri" w:eastAsia="Times New Roman" w:hAnsi="Calibri" w:cs="Calibri"/>
                <w:color w:val="auto"/>
                <w:sz w:val="22"/>
                <w:szCs w:val="22"/>
                <w:lang w:eastAsia="en-IN"/>
              </w:rPr>
              <w:t xml:space="preserve"> </w:t>
            </w:r>
            <w:r w:rsidR="009C69E1" w:rsidRPr="0003396F">
              <w:rPr>
                <w:rFonts w:ascii="Calibri" w:eastAsia="Times New Roman" w:hAnsi="Calibri" w:cs="Calibri"/>
                <w:color w:val="auto"/>
                <w:sz w:val="22"/>
                <w:szCs w:val="22"/>
                <w:lang w:eastAsia="en-IN"/>
              </w:rPr>
              <w:t xml:space="preserve">support at </w:t>
            </w:r>
            <w:r w:rsidRPr="0003396F">
              <w:rPr>
                <w:rFonts w:ascii="Calibri" w:eastAsia="Times New Roman" w:hAnsi="Calibri" w:cs="Calibri"/>
                <w:color w:val="auto"/>
                <w:sz w:val="22"/>
                <w:szCs w:val="22"/>
                <w:lang w:eastAsia="en-IN"/>
              </w:rPr>
              <w:t>the Satellite to the ground</w:t>
            </w:r>
            <w:r w:rsidR="002D4D18" w:rsidRPr="0003396F">
              <w:rPr>
                <w:rFonts w:ascii="Calibri" w:eastAsia="Times New Roman" w:hAnsi="Calibri" w:cs="Calibri"/>
                <w:color w:val="auto"/>
                <w:sz w:val="22"/>
                <w:szCs w:val="22"/>
                <w:lang w:eastAsia="en-IN"/>
              </w:rPr>
              <w:t xml:space="preserve">, since the </w:t>
            </w:r>
            <w:r w:rsidRPr="0003396F">
              <w:rPr>
                <w:rFonts w:ascii="Calibri" w:eastAsia="Times New Roman" w:hAnsi="Calibri" w:cs="Calibri"/>
                <w:color w:val="auto"/>
                <w:sz w:val="22"/>
                <w:szCs w:val="22"/>
                <w:lang w:eastAsia="en-IN"/>
              </w:rPr>
              <w:t>data ar</w:t>
            </w:r>
            <w:r w:rsidR="002D4D18" w:rsidRPr="0003396F">
              <w:rPr>
                <w:rFonts w:ascii="Calibri" w:eastAsia="Times New Roman" w:hAnsi="Calibri" w:cs="Calibri"/>
                <w:color w:val="auto"/>
                <w:sz w:val="22"/>
                <w:szCs w:val="22"/>
                <w:lang w:eastAsia="en-IN"/>
              </w:rPr>
              <w:t>e</w:t>
            </w:r>
            <w:r w:rsidRPr="0003396F">
              <w:rPr>
                <w:rFonts w:ascii="Calibri" w:eastAsia="Times New Roman" w:hAnsi="Calibri" w:cs="Calibri"/>
                <w:color w:val="auto"/>
                <w:sz w:val="22"/>
                <w:szCs w:val="22"/>
                <w:lang w:eastAsia="en-IN"/>
              </w:rPr>
              <w:t xml:space="preserve"> encrypted/decrypted at the satellite before </w:t>
            </w:r>
            <w:r w:rsidR="002D4D18" w:rsidRPr="0003396F">
              <w:rPr>
                <w:rFonts w:ascii="Calibri" w:eastAsia="Times New Roman" w:hAnsi="Calibri" w:cs="Calibri"/>
                <w:color w:val="auto"/>
                <w:sz w:val="22"/>
                <w:szCs w:val="22"/>
                <w:lang w:eastAsia="en-IN"/>
              </w:rPr>
              <w:t xml:space="preserve">the </w:t>
            </w:r>
            <w:r w:rsidRPr="0003396F">
              <w:rPr>
                <w:rFonts w:ascii="Calibri" w:eastAsia="Times New Roman" w:hAnsi="Calibri" w:cs="Calibri"/>
                <w:color w:val="auto"/>
                <w:sz w:val="22"/>
                <w:szCs w:val="22"/>
                <w:lang w:eastAsia="en-IN"/>
              </w:rPr>
              <w:t>interactio</w:t>
            </w:r>
            <w:r w:rsidR="002D4D18" w:rsidRPr="0003396F">
              <w:rPr>
                <w:rFonts w:ascii="Calibri" w:eastAsia="Times New Roman" w:hAnsi="Calibri" w:cs="Calibri"/>
                <w:color w:val="auto"/>
                <w:sz w:val="22"/>
                <w:szCs w:val="22"/>
                <w:lang w:eastAsia="en-IN"/>
              </w:rPr>
              <w:t>n</w:t>
            </w:r>
            <w:r w:rsidRPr="0003396F">
              <w:rPr>
                <w:rFonts w:ascii="Calibri" w:eastAsia="Times New Roman" w:hAnsi="Calibri" w:cs="Calibri"/>
                <w:color w:val="auto"/>
                <w:sz w:val="22"/>
                <w:szCs w:val="22"/>
                <w:lang w:eastAsia="en-IN"/>
              </w:rPr>
              <w:t xml:space="preserve"> with </w:t>
            </w:r>
            <w:r w:rsidR="002D4D18" w:rsidRPr="0003396F">
              <w:rPr>
                <w:rFonts w:ascii="Calibri" w:eastAsia="Times New Roman" w:hAnsi="Calibri" w:cs="Calibri"/>
                <w:color w:val="auto"/>
                <w:sz w:val="22"/>
                <w:szCs w:val="22"/>
                <w:lang w:eastAsia="en-IN"/>
              </w:rPr>
              <w:t>t</w:t>
            </w:r>
            <w:r w:rsidRPr="0003396F">
              <w:rPr>
                <w:rFonts w:ascii="Calibri" w:eastAsia="Times New Roman" w:hAnsi="Calibri" w:cs="Calibri"/>
                <w:color w:val="auto"/>
                <w:sz w:val="22"/>
                <w:szCs w:val="22"/>
                <w:lang w:eastAsia="en-IN"/>
              </w:rPr>
              <w:t>h</w:t>
            </w:r>
            <w:r w:rsidR="002D4D18" w:rsidRPr="0003396F">
              <w:rPr>
                <w:rFonts w:ascii="Calibri" w:eastAsia="Times New Roman" w:hAnsi="Calibri" w:cs="Calibri"/>
                <w:color w:val="auto"/>
                <w:sz w:val="22"/>
                <w:szCs w:val="22"/>
                <w:lang w:eastAsia="en-IN"/>
              </w:rPr>
              <w:t>e</w:t>
            </w:r>
            <w:r w:rsidRPr="0003396F">
              <w:rPr>
                <w:rFonts w:ascii="Calibri" w:eastAsia="Times New Roman" w:hAnsi="Calibri" w:cs="Calibri"/>
                <w:color w:val="auto"/>
                <w:sz w:val="22"/>
                <w:szCs w:val="22"/>
                <w:lang w:eastAsia="en-IN"/>
              </w:rPr>
              <w:t xml:space="preserve"> ground</w:t>
            </w:r>
            <w:r w:rsidR="002D4D18" w:rsidRPr="0003396F">
              <w:rPr>
                <w:rFonts w:ascii="Calibri" w:eastAsia="Times New Roman" w:hAnsi="Calibri" w:cs="Calibri"/>
                <w:color w:val="auto"/>
                <w:sz w:val="22"/>
                <w:szCs w:val="22"/>
                <w:lang w:eastAsia="en-IN"/>
              </w:rPr>
              <w:t>.</w:t>
            </w:r>
          </w:p>
        </w:tc>
      </w:tr>
      <w:tr w:rsidR="001C6A90" w:rsidRPr="0003396F" w14:paraId="2BD4BC87" w14:textId="77777777" w:rsidTr="00047BFC">
        <w:trPr>
          <w:cnfStyle w:val="000000100000" w:firstRow="0" w:lastRow="0" w:firstColumn="0" w:lastColumn="0" w:oddVBand="0" w:evenVBand="0" w:oddHBand="1" w:evenHBand="0" w:firstRowFirstColumn="0" w:firstRowLastColumn="0" w:lastRowFirstColumn="0" w:lastRowLastColumn="0"/>
          <w:trHeight w:val="37"/>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29842A3"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#19</w:t>
            </w:r>
          </w:p>
        </w:tc>
        <w:tc>
          <w:tcPr>
            <w:tcW w:w="7371" w:type="dxa"/>
            <w:vAlign w:val="bottom"/>
          </w:tcPr>
          <w:p w14:paraId="2641227C" w14:textId="34880691" w:rsidR="005F6BF8" w:rsidRPr="0003396F" w:rsidRDefault="00FB2930"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HSS and UDR are the Satellite, so user data should be synchronized and stored at multiple locations. The IOPS solution has significant UE impact.</w:t>
            </w:r>
          </w:p>
        </w:tc>
      </w:tr>
      <w:tr w:rsidR="001C6A90" w:rsidRPr="0003396F" w14:paraId="43A0CB03" w14:textId="77777777" w:rsidTr="00047BFC">
        <w:trPr>
          <w:trHeight w:val="312"/>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B514A7B"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#20</w:t>
            </w:r>
          </w:p>
        </w:tc>
        <w:tc>
          <w:tcPr>
            <w:tcW w:w="7371" w:type="dxa"/>
            <w:vAlign w:val="bottom"/>
          </w:tcPr>
          <w:p w14:paraId="18A31672" w14:textId="0DEB6E23" w:rsidR="005F6BF8" w:rsidRPr="0003396F" w:rsidRDefault="00237399"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w:t>
            </w:r>
            <w:r w:rsidR="00D53ED8" w:rsidRPr="0003396F">
              <w:rPr>
                <w:rFonts w:ascii="Calibri" w:eastAsia="Times New Roman" w:hAnsi="Calibri" w:cs="Calibri"/>
                <w:color w:val="auto"/>
                <w:sz w:val="22"/>
                <w:szCs w:val="22"/>
                <w:lang w:eastAsia="en-IN"/>
              </w:rPr>
              <w:t xml:space="preserve">xisting 3GPP schemes are used </w:t>
            </w:r>
            <w:r w:rsidR="00E1224F" w:rsidRPr="0003396F">
              <w:rPr>
                <w:rFonts w:ascii="Calibri" w:eastAsia="Times New Roman" w:hAnsi="Calibri" w:cs="Calibri"/>
                <w:color w:val="auto"/>
                <w:sz w:val="22"/>
                <w:szCs w:val="22"/>
                <w:lang w:eastAsia="en-IN"/>
              </w:rPr>
              <w:t>with</w:t>
            </w:r>
            <w:r w:rsidR="00D53ED8" w:rsidRPr="0003396F">
              <w:rPr>
                <w:rFonts w:ascii="Calibri" w:eastAsia="Times New Roman" w:hAnsi="Calibri" w:cs="Calibri"/>
                <w:color w:val="auto"/>
                <w:sz w:val="22"/>
                <w:szCs w:val="22"/>
                <w:lang w:eastAsia="en-IN"/>
              </w:rPr>
              <w:t xml:space="preserve"> no impact on UE side with regards to security requirements</w:t>
            </w:r>
          </w:p>
        </w:tc>
      </w:tr>
      <w:tr w:rsidR="001C6A90" w:rsidRPr="0003396F" w14:paraId="17047935" w14:textId="77777777" w:rsidTr="00047BFC">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A990364"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#21</w:t>
            </w:r>
          </w:p>
        </w:tc>
        <w:tc>
          <w:tcPr>
            <w:tcW w:w="7371" w:type="dxa"/>
            <w:vAlign w:val="bottom"/>
          </w:tcPr>
          <w:p w14:paraId="2B23C9E1" w14:textId="10066D2C" w:rsidR="005F6BF8" w:rsidRPr="0003396F" w:rsidRDefault="00237399"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w:t>
            </w:r>
            <w:r w:rsidR="007C0E87" w:rsidRPr="0003396F">
              <w:rPr>
                <w:rFonts w:ascii="Calibri" w:eastAsia="Times New Roman" w:hAnsi="Calibri" w:cs="Calibri"/>
                <w:color w:val="auto"/>
                <w:sz w:val="22"/>
                <w:szCs w:val="22"/>
                <w:lang w:eastAsia="en-IN"/>
              </w:rPr>
              <w:t xml:space="preserve">xisting 3GPP schemes are used </w:t>
            </w:r>
            <w:r w:rsidR="00E1224F" w:rsidRPr="0003396F">
              <w:rPr>
                <w:rFonts w:ascii="Calibri" w:eastAsia="Times New Roman" w:hAnsi="Calibri" w:cs="Calibri"/>
                <w:color w:val="auto"/>
                <w:sz w:val="22"/>
                <w:szCs w:val="22"/>
                <w:lang w:eastAsia="en-IN"/>
              </w:rPr>
              <w:t>with</w:t>
            </w:r>
            <w:r w:rsidR="007C0E87" w:rsidRPr="0003396F">
              <w:rPr>
                <w:rFonts w:ascii="Calibri" w:eastAsia="Times New Roman" w:hAnsi="Calibri" w:cs="Calibri"/>
                <w:color w:val="auto"/>
                <w:sz w:val="22"/>
                <w:szCs w:val="22"/>
                <w:lang w:eastAsia="en-IN"/>
              </w:rPr>
              <w:t xml:space="preserve"> no impact on UE side with regards to security requirements</w:t>
            </w:r>
            <w:r w:rsidR="0093475A" w:rsidRPr="0003396F">
              <w:rPr>
                <w:rFonts w:ascii="Calibri" w:eastAsia="Times New Roman" w:hAnsi="Calibri" w:cs="Calibri"/>
                <w:color w:val="auto"/>
                <w:sz w:val="22"/>
                <w:szCs w:val="22"/>
                <w:lang w:eastAsia="en-IN"/>
              </w:rPr>
              <w:t xml:space="preserve">. </w:t>
            </w:r>
            <w:r w:rsidR="00E1224F" w:rsidRPr="0003396F">
              <w:rPr>
                <w:rFonts w:ascii="Calibri" w:eastAsia="Times New Roman" w:hAnsi="Calibri" w:cs="Calibri"/>
                <w:color w:val="auto"/>
                <w:sz w:val="22"/>
                <w:szCs w:val="22"/>
                <w:lang w:eastAsia="en-IN"/>
              </w:rPr>
              <w:t>However,</w:t>
            </w:r>
            <w:r w:rsidR="0093475A" w:rsidRPr="0003396F">
              <w:rPr>
                <w:rFonts w:ascii="Calibri" w:eastAsia="Times New Roman" w:hAnsi="Calibri" w:cs="Calibri"/>
                <w:color w:val="auto"/>
                <w:sz w:val="22"/>
                <w:szCs w:val="22"/>
                <w:lang w:eastAsia="en-IN"/>
              </w:rPr>
              <w:t xml:space="preserve"> it is not clarified in the </w:t>
            </w:r>
            <w:r w:rsidR="00A904A9" w:rsidRPr="0003396F">
              <w:rPr>
                <w:rFonts w:ascii="Calibri" w:eastAsia="Times New Roman" w:hAnsi="Calibri" w:cs="Calibri"/>
                <w:color w:val="auto"/>
                <w:sz w:val="22"/>
                <w:szCs w:val="22"/>
                <w:lang w:eastAsia="en-IN"/>
              </w:rPr>
              <w:t>A</w:t>
            </w:r>
            <w:r w:rsidR="0093475A" w:rsidRPr="0003396F">
              <w:rPr>
                <w:rFonts w:ascii="Calibri" w:eastAsia="Times New Roman" w:hAnsi="Calibri" w:cs="Calibri"/>
                <w:color w:val="auto"/>
                <w:sz w:val="22"/>
                <w:szCs w:val="22"/>
                <w:lang w:eastAsia="en-IN"/>
              </w:rPr>
              <w:t xml:space="preserve">ttach procedure, which identifier is used in the first interaction with the satellite. </w:t>
            </w:r>
            <w:r w:rsidR="00852AF6" w:rsidRPr="0003396F">
              <w:rPr>
                <w:rFonts w:ascii="Calibri" w:eastAsia="Times New Roman" w:hAnsi="Calibri" w:cs="Calibri"/>
                <w:color w:val="auto"/>
                <w:sz w:val="22"/>
                <w:szCs w:val="22"/>
                <w:lang w:eastAsia="en-IN"/>
              </w:rPr>
              <w:t>Which means UE is not notified if it is going to be served in subsequent satellite access window. The attach procedure is longer due to single satellite approach. Which may cause denial of service for longer period of time.</w:t>
            </w:r>
          </w:p>
        </w:tc>
      </w:tr>
      <w:tr w:rsidR="001C6A90" w:rsidRPr="0003396F" w14:paraId="5E08FD01" w14:textId="77777777" w:rsidTr="00047BFC">
        <w:trPr>
          <w:trHeight w:val="28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1AAB023"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#22</w:t>
            </w:r>
          </w:p>
        </w:tc>
        <w:tc>
          <w:tcPr>
            <w:tcW w:w="7371" w:type="dxa"/>
            <w:vAlign w:val="bottom"/>
          </w:tcPr>
          <w:p w14:paraId="2C33E5F0" w14:textId="05A686DF" w:rsidR="005F6BF8" w:rsidRPr="0003396F" w:rsidRDefault="00A94185"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The proposed </w:t>
            </w:r>
            <w:r w:rsidRPr="00E266C0">
              <w:rPr>
                <w:rFonts w:ascii="Calibri" w:eastAsia="Times New Roman" w:hAnsi="Calibri" w:cs="Calibri"/>
                <w:color w:val="auto"/>
                <w:sz w:val="22"/>
                <w:szCs w:val="22"/>
                <w:lang w:eastAsia="en-IN"/>
              </w:rPr>
              <w:t>"UE context synchronization among multiple satellites (MMEs) can be achieved through a synchronization system e.g. OAM, which is out of scope of 3GPP ",</w:t>
            </w:r>
            <w:r w:rsidRPr="0003396F">
              <w:rPr>
                <w:rFonts w:ascii="Calibri" w:eastAsia="Times New Roman" w:hAnsi="Calibri" w:cs="Calibri"/>
                <w:color w:val="auto"/>
                <w:sz w:val="22"/>
                <w:szCs w:val="22"/>
                <w:lang w:eastAsia="en-IN"/>
              </w:rPr>
              <w:t xml:space="preserve"> may have security issues</w:t>
            </w:r>
            <w:r w:rsidR="00533BF9" w:rsidRPr="0003396F">
              <w:rPr>
                <w:rFonts w:ascii="Calibri" w:eastAsia="Times New Roman" w:hAnsi="Calibri" w:cs="Calibri"/>
                <w:color w:val="auto"/>
                <w:sz w:val="22"/>
                <w:szCs w:val="22"/>
                <w:lang w:eastAsia="en-IN"/>
              </w:rPr>
              <w:t xml:space="preserve"> to be addressed, especially in roaming scenarios</w:t>
            </w:r>
          </w:p>
        </w:tc>
      </w:tr>
      <w:tr w:rsidR="001C6A90" w:rsidRPr="0003396F" w14:paraId="58BBC026" w14:textId="77777777" w:rsidTr="00047BFC">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9DF00E2"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#23</w:t>
            </w:r>
          </w:p>
        </w:tc>
        <w:tc>
          <w:tcPr>
            <w:tcW w:w="7371" w:type="dxa"/>
            <w:vAlign w:val="bottom"/>
          </w:tcPr>
          <w:p w14:paraId="1B3198B3" w14:textId="5C99FBC7" w:rsidR="005F6BF8" w:rsidRPr="0003396F" w:rsidRDefault="00DA27B8"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Existing </w:t>
            </w:r>
            <w:r w:rsidR="00682791" w:rsidRPr="0003396F">
              <w:rPr>
                <w:rFonts w:ascii="Calibri" w:eastAsia="Times New Roman" w:hAnsi="Calibri" w:cs="Calibri"/>
                <w:color w:val="auto"/>
                <w:sz w:val="22"/>
                <w:szCs w:val="22"/>
                <w:lang w:eastAsia="en-IN"/>
              </w:rPr>
              <w:t xml:space="preserve">3GPP </w:t>
            </w:r>
            <w:r w:rsidRPr="0003396F">
              <w:rPr>
                <w:rFonts w:ascii="Calibri" w:eastAsia="Times New Roman" w:hAnsi="Calibri" w:cs="Calibri"/>
                <w:color w:val="auto"/>
                <w:sz w:val="22"/>
                <w:szCs w:val="22"/>
                <w:lang w:eastAsia="en-IN"/>
              </w:rPr>
              <w:t>security schemes are reused</w:t>
            </w:r>
          </w:p>
        </w:tc>
      </w:tr>
      <w:tr w:rsidR="001C6A90" w:rsidRPr="0003396F" w14:paraId="178EA095" w14:textId="77777777" w:rsidTr="00047BFC">
        <w:trPr>
          <w:trHeight w:val="204"/>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5C769B1"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#24</w:t>
            </w:r>
          </w:p>
        </w:tc>
        <w:tc>
          <w:tcPr>
            <w:tcW w:w="7371" w:type="dxa"/>
            <w:vAlign w:val="bottom"/>
          </w:tcPr>
          <w:p w14:paraId="3E2E76C1" w14:textId="08CB5A30" w:rsidR="005F6BF8" w:rsidRPr="0003396F" w:rsidRDefault="00DA27B8"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The second proposed option (with any CN functionalities onboard including UDM/AUSF) may bring security issues due to the synchronization needed with the ground network</w:t>
            </w:r>
            <w:r w:rsidR="00553F49" w:rsidRPr="0003396F">
              <w:rPr>
                <w:rFonts w:ascii="Calibri" w:eastAsia="Times New Roman" w:hAnsi="Calibri" w:cs="Calibri"/>
                <w:color w:val="auto"/>
                <w:sz w:val="22"/>
                <w:szCs w:val="22"/>
                <w:lang w:eastAsia="en-IN"/>
              </w:rPr>
              <w:t>.</w:t>
            </w:r>
          </w:p>
        </w:tc>
      </w:tr>
      <w:tr w:rsidR="001C6A90" w:rsidRPr="0003396F" w14:paraId="39BEF63E" w14:textId="77777777" w:rsidTr="00047BFC">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5B33F22"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#25</w:t>
            </w:r>
          </w:p>
        </w:tc>
        <w:tc>
          <w:tcPr>
            <w:tcW w:w="7371" w:type="dxa"/>
            <w:noWrap/>
            <w:vAlign w:val="bottom"/>
          </w:tcPr>
          <w:p w14:paraId="5889CE5F" w14:textId="03295151" w:rsidR="005F6BF8" w:rsidRPr="0003396F" w:rsidRDefault="00553F49"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59158432" w14:textId="77777777" w:rsidTr="00047BFC">
        <w:trPr>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DF9794B"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#26</w:t>
            </w:r>
          </w:p>
        </w:tc>
        <w:tc>
          <w:tcPr>
            <w:tcW w:w="7371" w:type="dxa"/>
            <w:noWrap/>
            <w:vAlign w:val="bottom"/>
          </w:tcPr>
          <w:p w14:paraId="16AF2B1C" w14:textId="05A41891" w:rsidR="005F6BF8" w:rsidRPr="0003396F" w:rsidRDefault="00553F49"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6C42A1A0"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97D66C1"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#27</w:t>
            </w:r>
          </w:p>
        </w:tc>
        <w:tc>
          <w:tcPr>
            <w:tcW w:w="7371" w:type="dxa"/>
            <w:noWrap/>
            <w:vAlign w:val="bottom"/>
          </w:tcPr>
          <w:p w14:paraId="4ADBC5DE" w14:textId="045E981D" w:rsidR="005F6BF8" w:rsidRPr="0003396F" w:rsidRDefault="00553F49"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2A783B67" w14:textId="77777777" w:rsidTr="00047BFC">
        <w:trPr>
          <w:trHeight w:val="25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33F5802"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#37</w:t>
            </w:r>
          </w:p>
        </w:tc>
        <w:tc>
          <w:tcPr>
            <w:tcW w:w="7371" w:type="dxa"/>
            <w:noWrap/>
            <w:vAlign w:val="bottom"/>
          </w:tcPr>
          <w:p w14:paraId="40201952" w14:textId="0C192BF9" w:rsidR="005F6BF8" w:rsidRPr="0003396F" w:rsidRDefault="001B1E1F"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Existing 3GPP security schemes are reused</w:t>
            </w:r>
          </w:p>
        </w:tc>
      </w:tr>
      <w:tr w:rsidR="001C6A90" w:rsidRPr="0003396F" w14:paraId="497EB63F" w14:textId="77777777" w:rsidTr="00047BF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18BA560"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#38</w:t>
            </w:r>
          </w:p>
        </w:tc>
        <w:tc>
          <w:tcPr>
            <w:tcW w:w="7371" w:type="dxa"/>
            <w:noWrap/>
            <w:vAlign w:val="bottom"/>
          </w:tcPr>
          <w:p w14:paraId="45542E3D" w14:textId="7F8CBBA7" w:rsidR="005F6BF8" w:rsidRPr="0003396F" w:rsidRDefault="00553F49"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N/A</w:t>
            </w:r>
          </w:p>
        </w:tc>
      </w:tr>
      <w:tr w:rsidR="001C6A90" w:rsidRPr="0003396F" w14:paraId="013825B0" w14:textId="77777777" w:rsidTr="00047BFC">
        <w:trPr>
          <w:trHeight w:val="329"/>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2271CB"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#39</w:t>
            </w:r>
          </w:p>
        </w:tc>
        <w:tc>
          <w:tcPr>
            <w:tcW w:w="7371" w:type="dxa"/>
            <w:noWrap/>
            <w:vAlign w:val="bottom"/>
          </w:tcPr>
          <w:p w14:paraId="519A8D2D" w14:textId="77777777" w:rsidR="005F6BF8" w:rsidRPr="0003396F" w:rsidRDefault="003C675B"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Different deployment options are considered, hence different security requirements are set. </w:t>
            </w:r>
            <w:r w:rsidR="001F0175" w:rsidRPr="0003396F">
              <w:rPr>
                <w:rFonts w:ascii="Calibri" w:eastAsia="Times New Roman" w:hAnsi="Calibri" w:cs="Calibri"/>
                <w:color w:val="auto"/>
                <w:sz w:val="22"/>
                <w:szCs w:val="22"/>
                <w:lang w:eastAsia="en-IN"/>
              </w:rPr>
              <w:t xml:space="preserve">However, the description focuses more on the case that </w:t>
            </w:r>
          </w:p>
          <w:p w14:paraId="4D744998" w14:textId="1AF37475" w:rsidR="001F0175" w:rsidRPr="0003396F" w:rsidRDefault="001F0175"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MME and S/P-GW are onboard</w:t>
            </w:r>
            <w:r w:rsidR="00AF2CFF" w:rsidRPr="0003396F">
              <w:rPr>
                <w:rFonts w:ascii="Calibri" w:eastAsia="Times New Roman" w:hAnsi="Calibri" w:cs="Calibri"/>
                <w:color w:val="auto"/>
                <w:sz w:val="22"/>
                <w:szCs w:val="22"/>
                <w:lang w:eastAsia="en-IN"/>
              </w:rPr>
              <w:t>, while security aspects are handled</w:t>
            </w:r>
            <w:r w:rsidR="00D87071" w:rsidRPr="0003396F">
              <w:rPr>
                <w:rFonts w:ascii="Calibri" w:eastAsia="Times New Roman" w:hAnsi="Calibri" w:cs="Calibri"/>
                <w:color w:val="auto"/>
                <w:sz w:val="22"/>
                <w:szCs w:val="22"/>
                <w:lang w:eastAsia="en-IN"/>
              </w:rPr>
              <w:t xml:space="preserve"> </w:t>
            </w:r>
            <w:r w:rsidR="00AF2CFF" w:rsidRPr="0003396F">
              <w:rPr>
                <w:rFonts w:ascii="Calibri" w:eastAsia="Times New Roman" w:hAnsi="Calibri" w:cs="Calibri"/>
                <w:color w:val="auto"/>
                <w:sz w:val="22"/>
                <w:szCs w:val="22"/>
                <w:lang w:eastAsia="en-IN"/>
              </w:rPr>
              <w:t xml:space="preserve">based on other solutions e.g., Solution # 16) </w:t>
            </w:r>
          </w:p>
        </w:tc>
      </w:tr>
      <w:tr w:rsidR="001C6A90" w:rsidRPr="0003396F" w14:paraId="3BE12C58" w14:textId="77777777" w:rsidTr="00047BFC">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20A7FC4"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#44</w:t>
            </w:r>
          </w:p>
        </w:tc>
        <w:tc>
          <w:tcPr>
            <w:tcW w:w="7371" w:type="dxa"/>
            <w:noWrap/>
            <w:vAlign w:val="bottom"/>
          </w:tcPr>
          <w:p w14:paraId="47D47033" w14:textId="4C32F3E5" w:rsidR="005F6BF8" w:rsidRPr="0003396F" w:rsidRDefault="00682791" w:rsidP="00047BFC">
            <w:pPr>
              <w:overflowPunct/>
              <w:autoSpaceDE/>
              <w:autoSpaceDN/>
              <w:adjustRightInd/>
              <w:spacing w:after="0"/>
              <w:jc w:val="both"/>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Existing 3GPP security schemes are reused</w:t>
            </w:r>
          </w:p>
        </w:tc>
      </w:tr>
      <w:tr w:rsidR="001C6A90" w:rsidRPr="0003396F" w14:paraId="343A1DF6" w14:textId="77777777" w:rsidTr="00047BFC">
        <w:trPr>
          <w:trHeight w:val="26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86F0150" w14:textId="77777777" w:rsidR="005F6BF8" w:rsidRPr="0003396F" w:rsidRDefault="005F6BF8" w:rsidP="00047BFC">
            <w:pPr>
              <w:overflowPunct/>
              <w:autoSpaceDE/>
              <w:autoSpaceDN/>
              <w:adjustRightInd/>
              <w:spacing w:after="0"/>
              <w:textAlignment w:val="auto"/>
              <w:rPr>
                <w:rFonts w:ascii="Calibri" w:eastAsia="Times New Roman" w:hAnsi="Calibri" w:cs="Calibri"/>
                <w:b w:val="0"/>
                <w:bCs w:val="0"/>
                <w:color w:val="auto"/>
                <w:sz w:val="22"/>
                <w:szCs w:val="22"/>
                <w:lang w:eastAsia="en-IN"/>
              </w:rPr>
            </w:pPr>
            <w:r w:rsidRPr="0003396F">
              <w:rPr>
                <w:rFonts w:ascii="Calibri" w:eastAsia="Times New Roman" w:hAnsi="Calibri" w:cs="Calibri"/>
                <w:b w:val="0"/>
                <w:bCs w:val="0"/>
                <w:color w:val="auto"/>
                <w:sz w:val="22"/>
                <w:szCs w:val="22"/>
                <w:lang w:eastAsia="en-IN"/>
              </w:rPr>
              <w:t>Solution #45</w:t>
            </w:r>
          </w:p>
        </w:tc>
        <w:tc>
          <w:tcPr>
            <w:tcW w:w="7371" w:type="dxa"/>
            <w:vAlign w:val="bottom"/>
          </w:tcPr>
          <w:p w14:paraId="65922FA1" w14:textId="415F7BD2" w:rsidR="005F6BF8" w:rsidRPr="0003396F" w:rsidRDefault="00BC6F2A" w:rsidP="00047BFC">
            <w:pPr>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Existing </w:t>
            </w:r>
            <w:r w:rsidR="00682791" w:rsidRPr="0003396F">
              <w:rPr>
                <w:rFonts w:ascii="Calibri" w:eastAsia="Times New Roman" w:hAnsi="Calibri" w:cs="Calibri"/>
                <w:color w:val="auto"/>
                <w:sz w:val="22"/>
                <w:szCs w:val="22"/>
                <w:lang w:eastAsia="en-IN"/>
              </w:rPr>
              <w:t xml:space="preserve">3GPP </w:t>
            </w:r>
            <w:r w:rsidRPr="0003396F">
              <w:rPr>
                <w:rFonts w:ascii="Calibri" w:eastAsia="Times New Roman" w:hAnsi="Calibri" w:cs="Calibri"/>
                <w:color w:val="auto"/>
                <w:sz w:val="22"/>
                <w:szCs w:val="22"/>
                <w:lang w:eastAsia="en-IN"/>
              </w:rPr>
              <w:t>security schemes are reused</w:t>
            </w:r>
          </w:p>
        </w:tc>
      </w:tr>
    </w:tbl>
    <w:p w14:paraId="441D5B0F" w14:textId="77777777" w:rsidR="00352A42" w:rsidRPr="0003396F" w:rsidRDefault="00352A42" w:rsidP="00D033CC">
      <w:pPr>
        <w:rPr>
          <w:color w:val="auto"/>
          <w:lang w:eastAsia="zh-CN"/>
        </w:rPr>
      </w:pPr>
    </w:p>
    <w:p w14:paraId="062F87B7" w14:textId="2FAC4B9E" w:rsidR="00F60C0D" w:rsidRPr="0003396F" w:rsidRDefault="00F60C0D" w:rsidP="00F60C0D">
      <w:pPr>
        <w:pStyle w:val="Heading3"/>
        <w:rPr>
          <w:rFonts w:eastAsiaTheme="minorEastAsia"/>
          <w:lang w:val="en-IN" w:eastAsia="zh-CN"/>
        </w:rPr>
      </w:pPr>
      <w:r w:rsidRPr="0003396F">
        <w:rPr>
          <w:rFonts w:eastAsiaTheme="minorEastAsia"/>
          <w:lang w:val="en-IN" w:eastAsia="zh-CN"/>
        </w:rPr>
        <w:t>7.x.</w:t>
      </w:r>
      <w:r w:rsidR="002218FD" w:rsidRPr="0003396F">
        <w:rPr>
          <w:rFonts w:eastAsiaTheme="minorEastAsia"/>
          <w:lang w:val="en-IN" w:eastAsia="zh-CN"/>
        </w:rPr>
        <w:t>3</w:t>
      </w:r>
      <w:r w:rsidRPr="0003396F">
        <w:rPr>
          <w:rFonts w:eastAsiaTheme="minorEastAsia"/>
          <w:lang w:val="en-IN" w:eastAsia="zh-CN"/>
        </w:rPr>
        <w:tab/>
        <w:t>Overall Evaluation</w:t>
      </w:r>
    </w:p>
    <w:p w14:paraId="6B0C205F" w14:textId="77777777" w:rsidR="00EA1925" w:rsidRPr="0003396F" w:rsidRDefault="00EA1925" w:rsidP="00EA1925">
      <w:pPr>
        <w:pStyle w:val="EditorsNote"/>
        <w:ind w:left="284" w:firstLine="0"/>
        <w:rPr>
          <w:rFonts w:ascii="Calibri" w:eastAsia="Times New Roman" w:hAnsi="Calibri" w:cs="Calibri"/>
          <w:color w:val="auto"/>
          <w:sz w:val="22"/>
          <w:szCs w:val="22"/>
          <w:lang w:eastAsia="en-IN"/>
        </w:rPr>
      </w:pPr>
    </w:p>
    <w:p w14:paraId="6220D9B1" w14:textId="46211090" w:rsidR="00652D64" w:rsidRPr="0003396F" w:rsidRDefault="0022485F" w:rsidP="002D61A7">
      <w:pPr>
        <w:rPr>
          <w:lang w:eastAsia="en-IN"/>
        </w:rPr>
      </w:pPr>
      <w:r w:rsidRPr="00320DB6">
        <w:rPr>
          <w:b/>
          <w:bCs/>
          <w:lang w:eastAsia="en-IN"/>
        </w:rPr>
        <w:t>Roaming support</w:t>
      </w:r>
      <w:r w:rsidRPr="00320DB6">
        <w:rPr>
          <w:lang w:eastAsia="en-IN"/>
        </w:rPr>
        <w:t xml:space="preserve">: </w:t>
      </w:r>
      <w:r w:rsidR="00D87071" w:rsidRPr="00320DB6">
        <w:rPr>
          <w:lang w:eastAsia="en-IN"/>
        </w:rPr>
        <w:t>The S&amp;F feature needs to support roaming in order to keep the existing rel-18 behaviour intact. To support and deploy roaming with multiple partner PLMN, it is of the essence to keep the inter-PLMN behaviour same as before in order to avoid deployment pitfalls.</w:t>
      </w:r>
    </w:p>
    <w:p w14:paraId="6150BFB8" w14:textId="1FB69B4C" w:rsidR="001126AD" w:rsidRPr="0003396F" w:rsidRDefault="0022485F" w:rsidP="002D61A7">
      <w:pPr>
        <w:rPr>
          <w:lang w:eastAsia="en-IN"/>
        </w:rPr>
      </w:pPr>
      <w:r w:rsidRPr="00346DFB">
        <w:rPr>
          <w:b/>
          <w:bCs/>
          <w:lang w:eastAsia="en-IN"/>
        </w:rPr>
        <w:t>Multi-satellite</w:t>
      </w:r>
      <w:r w:rsidRPr="00346DFB">
        <w:rPr>
          <w:lang w:eastAsia="en-IN"/>
        </w:rPr>
        <w:t xml:space="preserve">: </w:t>
      </w:r>
      <w:r w:rsidR="00D87071" w:rsidRPr="0003396F">
        <w:rPr>
          <w:lang w:eastAsia="en-IN"/>
        </w:rPr>
        <w:t xml:space="preserve">Relying on single satellite to reduces the time significantly for UE to access the network and avail any service. A single satellite may not cover the UE location in every orbital movement due to its own path, e.g. the Leo satellite flies at an angle to the equator unlike GEO satellite. So it has high chances a single satellite might miss the UE during certain orbital movement. A Leo satellite with single satellite </w:t>
      </w:r>
      <w:r w:rsidR="00B30F24" w:rsidRPr="0003396F">
        <w:rPr>
          <w:lang w:eastAsia="en-IN"/>
        </w:rPr>
        <w:t>is</w:t>
      </w:r>
      <w:r w:rsidR="00D87071" w:rsidRPr="0003396F">
        <w:rPr>
          <w:lang w:eastAsia="en-IN"/>
        </w:rPr>
        <w:t xml:space="preserve"> not useful due to their speed and plane of travel with respect to equator. S&amp;F must operate via multi-satellite to increase the UE’s access time and lengthen the service availing time.</w:t>
      </w:r>
    </w:p>
    <w:p w14:paraId="1404FE1B" w14:textId="00C97AEB" w:rsidR="00731DAD" w:rsidRPr="0003396F" w:rsidRDefault="001126AD" w:rsidP="002D61A7">
      <w:pPr>
        <w:rPr>
          <w:lang w:eastAsia="en-IN"/>
        </w:rPr>
      </w:pPr>
      <w:r w:rsidRPr="00346DFB">
        <w:rPr>
          <w:b/>
          <w:bCs/>
          <w:lang w:eastAsia="en-IN"/>
        </w:rPr>
        <w:t>Support of SMS, CIoT</w:t>
      </w:r>
      <w:r w:rsidRPr="0003396F">
        <w:rPr>
          <w:lang w:eastAsia="en-IN"/>
        </w:rPr>
        <w:t xml:space="preserve">: The support of SMS is a viable service for S&amp;F mode of operation due to its nature of intermittent connectivity. </w:t>
      </w:r>
      <w:r w:rsidR="00731DAD" w:rsidRPr="0003396F">
        <w:rPr>
          <w:lang w:eastAsia="en-IN"/>
        </w:rPr>
        <w:t xml:space="preserve">However, there is possibility of large number of CIoT devices being placed in remote places, where providing S&amp;F will be suitable. The CIoT data may not have much impact due to sporadic nature of S&amp;F mode. Small CIoT packet over the C-plane(NAS) is suitable during S&amp;F mode. </w:t>
      </w:r>
    </w:p>
    <w:p w14:paraId="3B0284C3" w14:textId="3A123AC5" w:rsidR="007B6FF8" w:rsidRPr="0003396F" w:rsidRDefault="00731DAD" w:rsidP="002D61A7">
      <w:pPr>
        <w:rPr>
          <w:lang w:eastAsia="en-IN"/>
        </w:rPr>
      </w:pPr>
      <w:r w:rsidRPr="00346DFB">
        <w:rPr>
          <w:b/>
          <w:bCs/>
          <w:lang w:eastAsia="en-IN"/>
        </w:rPr>
        <w:t>Time to access the network and access the service</w:t>
      </w:r>
      <w:r w:rsidRPr="0003396F">
        <w:rPr>
          <w:lang w:eastAsia="en-IN"/>
        </w:rPr>
        <w:t>: The CIoT devices or any user present in remote location where only S&amp;F mode is possible, it should not matter how long it takes to register/attach to the network, as the attach/registration will be done once in a while. The solution principal should be selected based on service availing time and how best the satellite constellation is used efficiently to deliver service. This is yet another reason to not assume single satellite solution, increase the user’s chances of satellite access and minimize service delays.</w:t>
      </w:r>
    </w:p>
    <w:p w14:paraId="7D209F45" w14:textId="34336FD0" w:rsidR="00E13D96" w:rsidRPr="0003396F" w:rsidRDefault="007B6FF8" w:rsidP="002D61A7">
      <w:pPr>
        <w:rPr>
          <w:lang w:eastAsia="en-IN"/>
        </w:rPr>
      </w:pPr>
      <w:r w:rsidRPr="00346DFB">
        <w:rPr>
          <w:b/>
          <w:bCs/>
          <w:lang w:eastAsia="en-IN"/>
        </w:rPr>
        <w:t>Impacts to 3gpp procedures and new network elements</w:t>
      </w:r>
      <w:r w:rsidRPr="0003396F">
        <w:rPr>
          <w:lang w:eastAsia="en-IN"/>
        </w:rPr>
        <w:t>: introduction of new network elements must be avoided, especially if the network element proposes to impact the inter-plmn communication. If any new interface introduced between existing or modified network elements, it must be standardized. Implementation specific node or interface introduction will hamper the scale of deployment and interoperability issues.</w:t>
      </w:r>
    </w:p>
    <w:p w14:paraId="71C82E18" w14:textId="6C1BC713" w:rsidR="00E2784F" w:rsidRPr="0003396F" w:rsidRDefault="00E13D96" w:rsidP="002D61A7">
      <w:pPr>
        <w:rPr>
          <w:lang w:eastAsia="en-IN"/>
        </w:rPr>
      </w:pPr>
      <w:r w:rsidRPr="00346DFB">
        <w:rPr>
          <w:b/>
          <w:bCs/>
          <w:lang w:eastAsia="en-IN"/>
        </w:rPr>
        <w:t>Compute and Storage requirement</w:t>
      </w:r>
      <w:r w:rsidRPr="0003396F">
        <w:rPr>
          <w:lang w:eastAsia="en-IN"/>
        </w:rPr>
        <w:t>: The advent of regenerative architecture and placement of RAN node itself is resource consuming on-board satellite, which has its own resource limitation on power, cpu and memory. The S&amp;F mode needs to introduce minimal elements on-board satellite to enable S&amp;F based attach/registration procedure and enable delay tolerant services. The high resource consuming procedure such as packet filtering, QoS, charging, encryption/decryption must be avoided.</w:t>
      </w:r>
    </w:p>
    <w:p w14:paraId="69E8E05F" w14:textId="113F95E5" w:rsidR="000D2241" w:rsidRPr="0003396F" w:rsidRDefault="00E13D96" w:rsidP="002D61A7">
      <w:pPr>
        <w:rPr>
          <w:lang w:eastAsia="en-IN"/>
        </w:rPr>
      </w:pPr>
      <w:r w:rsidRPr="00346DFB">
        <w:rPr>
          <w:lang w:eastAsia="en-IN"/>
        </w:rPr>
        <w:t>Security aspect:</w:t>
      </w:r>
      <w:r w:rsidRPr="0003396F">
        <w:rPr>
          <w:lang w:eastAsia="en-IN"/>
        </w:rPr>
        <w:t xml:space="preserve"> </w:t>
      </w:r>
      <w:r w:rsidRPr="00346DFB">
        <w:rPr>
          <w:lang w:eastAsia="en-IN"/>
        </w:rPr>
        <w:t>Reusing of existing security procedure without impacting UE/USIM will allow larger deployment. Using of existing security procedure will also ensure seamless roaming services. Apart from the SA3 security procedure, the SA3-LI related architecture also needs to taken into account when placing network elements, as the point of interception are based on the network element processing the IRI events.</w:t>
      </w:r>
    </w:p>
    <w:p w14:paraId="202E8C5F" w14:textId="77777777" w:rsidR="00F63D58" w:rsidRPr="0003396F" w:rsidRDefault="00F63D58" w:rsidP="002D61A7">
      <w:pPr>
        <w:rPr>
          <w:rFonts w:asciiTheme="minorHAnsi" w:hAnsiTheme="minorHAnsi" w:cstheme="minorHAnsi"/>
          <w:lang w:eastAsia="zh-CN"/>
        </w:rPr>
      </w:pPr>
      <w:r w:rsidRPr="00346DFB">
        <w:rPr>
          <w:b/>
          <w:bCs/>
          <w:lang w:eastAsia="en-IN"/>
        </w:rPr>
        <w:t>Split MME based deployment</w:t>
      </w:r>
      <w:r w:rsidRPr="00346DFB">
        <w:rPr>
          <w:lang w:eastAsia="en-IN"/>
        </w:rPr>
        <w:t>: The advantage of keeping part of MME than full MME:</w:t>
      </w:r>
    </w:p>
    <w:p w14:paraId="34CBD68E" w14:textId="77777777" w:rsidR="00F63D58" w:rsidRPr="00346DFB" w:rsidRDefault="00F63D58" w:rsidP="002D61A7">
      <w:pPr>
        <w:pStyle w:val="ListParagraph"/>
        <w:numPr>
          <w:ilvl w:val="0"/>
          <w:numId w:val="46"/>
        </w:numPr>
        <w:rPr>
          <w:rFonts w:asciiTheme="minorHAnsi" w:hAnsiTheme="minorHAnsi" w:cstheme="minorBidi"/>
          <w:lang w:eastAsia="zh-CN"/>
        </w:rPr>
      </w:pPr>
      <w:r w:rsidRPr="00346DFB">
        <w:rPr>
          <w:rFonts w:asciiTheme="minorHAnsi" w:hAnsiTheme="minorHAnsi" w:cstheme="minorBidi"/>
          <w:lang w:eastAsia="zh-CN"/>
        </w:rPr>
        <w:t>The security keys are centrally placed than copied across multiple satellite. This will avoid additional complications of context synchronization and NAS sequence number sync among all candidate satellites. All satellite will keep the same UE contexts which may or may not be used. Encryption/decryption are CPU consuming processes, avoiding them at satellite will be beneficial. Decrypting payload at satellite is not useful, as the next set of services or procedure can only continue after ground connectivity is recovered.</w:t>
      </w:r>
    </w:p>
    <w:p w14:paraId="0AF2C85A" w14:textId="77777777" w:rsidR="00F63D58" w:rsidRPr="00346DFB" w:rsidRDefault="00F63D58" w:rsidP="002D61A7">
      <w:pPr>
        <w:pStyle w:val="ListParagraph"/>
        <w:numPr>
          <w:ilvl w:val="0"/>
          <w:numId w:val="46"/>
        </w:numPr>
        <w:rPr>
          <w:rFonts w:asciiTheme="minorHAnsi" w:hAnsiTheme="minorHAnsi" w:cstheme="minorBidi"/>
          <w:lang w:eastAsia="zh-CN"/>
        </w:rPr>
      </w:pPr>
      <w:r w:rsidRPr="00346DFB">
        <w:rPr>
          <w:rFonts w:asciiTheme="minorHAnsi" w:hAnsiTheme="minorHAnsi" w:cstheme="minorBidi"/>
          <w:lang w:eastAsia="zh-CN"/>
        </w:rPr>
        <w:t>Keeping full MME (and part MME on-board satellite) on the ground also avoids inter-PLMN procedures such as authentication/security involving H-PLMN’s HSS. The H-PLMN will not require to handle anything differently for roaming UEs in terrestrial vs non-terrestrial (no impact to S6a).</w:t>
      </w:r>
    </w:p>
    <w:p w14:paraId="1EFCD21B" w14:textId="77777777" w:rsidR="00F63D58" w:rsidRPr="00346DFB" w:rsidRDefault="00F63D58" w:rsidP="002D61A7">
      <w:pPr>
        <w:pStyle w:val="ListParagraph"/>
        <w:numPr>
          <w:ilvl w:val="0"/>
          <w:numId w:val="46"/>
        </w:numPr>
        <w:rPr>
          <w:rFonts w:asciiTheme="minorHAnsi" w:hAnsiTheme="minorHAnsi" w:cstheme="minorBidi"/>
          <w:lang w:eastAsia="zh-CN"/>
        </w:rPr>
      </w:pPr>
      <w:r w:rsidRPr="00346DFB">
        <w:rPr>
          <w:rFonts w:asciiTheme="minorHAnsi" w:hAnsiTheme="minorHAnsi" w:cstheme="minorBidi"/>
          <w:lang w:eastAsia="zh-CN"/>
        </w:rPr>
        <w:t>LI consideration: The full MME will require an IRI-POI to be implemented for tracing in satellite. It can be avoided if message handling is kept at ground by keeping the existing LI interception point in MME on ground. The part of MME can send the encrypted packets along with timestamp information and last served location to ground MME to evaluate LI need for time and location-based tracing after decryption.</w:t>
      </w:r>
    </w:p>
    <w:p w14:paraId="64150C21" w14:textId="77777777" w:rsidR="00F63D58" w:rsidRPr="002D61A7" w:rsidRDefault="00F63D58" w:rsidP="002D61A7">
      <w:pPr>
        <w:pStyle w:val="ListParagraph"/>
        <w:numPr>
          <w:ilvl w:val="0"/>
          <w:numId w:val="46"/>
        </w:numPr>
        <w:rPr>
          <w:rFonts w:asciiTheme="minorHAnsi" w:hAnsiTheme="minorHAnsi" w:cstheme="minorBidi"/>
          <w:lang w:eastAsia="zh-CN"/>
        </w:rPr>
      </w:pPr>
      <w:r w:rsidRPr="002D61A7">
        <w:rPr>
          <w:rFonts w:asciiTheme="minorHAnsi" w:hAnsiTheme="minorHAnsi" w:cstheme="minorBidi"/>
          <w:lang w:eastAsia="zh-CN"/>
        </w:rPr>
        <w:t>Split MME proposal will be simple to reuse for 5G as well. In 5G, the AMF also gets authenticated (serving network name-based authentication) and it will be complicated to authenticate all involved satellite’s AMF for every single UE. In split AMF deployment only ground network AMF needs to be authenticated.</w:t>
      </w:r>
    </w:p>
    <w:p w14:paraId="738252FB" w14:textId="0F296BDF" w:rsidR="00656B41" w:rsidRPr="0003396F" w:rsidRDefault="00656B41" w:rsidP="002D61A7">
      <w:pPr>
        <w:rPr>
          <w:rFonts w:asciiTheme="minorHAnsi" w:hAnsiTheme="minorHAnsi" w:cstheme="minorBidi"/>
          <w:lang w:eastAsia="zh-CN"/>
        </w:rPr>
      </w:pPr>
      <w:r w:rsidRPr="0003396F">
        <w:rPr>
          <w:rFonts w:asciiTheme="minorHAnsi" w:hAnsiTheme="minorHAnsi" w:cstheme="minorBidi"/>
          <w:lang w:eastAsia="zh-CN"/>
        </w:rPr>
        <w:t>Proposal is to support standardized interface between MMEs in satellite and MME on the ground. This will allow the operator to scale without dependent on single vendor. Interoperable interface will help to scale.</w:t>
      </w:r>
    </w:p>
    <w:p w14:paraId="167F4248" w14:textId="77777777" w:rsidR="00F63D58" w:rsidRPr="00346DFB" w:rsidRDefault="00F63D58" w:rsidP="002D61A7">
      <w:pPr>
        <w:rPr>
          <w:rFonts w:asciiTheme="minorHAnsi" w:hAnsiTheme="minorHAnsi" w:cstheme="minorBidi"/>
          <w:lang w:eastAsia="zh-CN"/>
        </w:rPr>
      </w:pPr>
      <w:r w:rsidRPr="00346DFB">
        <w:rPr>
          <w:rFonts w:asciiTheme="minorHAnsi" w:hAnsiTheme="minorHAnsi" w:cstheme="minorBidi"/>
          <w:lang w:eastAsia="zh-CN"/>
        </w:rPr>
        <w:t>As the split MME on board satellite is reusing existing MME functionality, the network element related changes are minimal. The existing MME-MME interface can be extended to carry NAS/NGAP payload between satellite to ground MME. The split MME serving on the satellite, will serve the PLMN based on country the satellite is providing coverage.</w:t>
      </w:r>
    </w:p>
    <w:p w14:paraId="7285C380" w14:textId="77777777" w:rsidR="00CE46FD" w:rsidRPr="0003396F" w:rsidRDefault="00CE46FD" w:rsidP="00F63D58">
      <w:pPr>
        <w:overflowPunct/>
        <w:spacing w:after="0"/>
        <w:textAlignment w:val="auto"/>
        <w:rPr>
          <w:rFonts w:asciiTheme="minorHAnsi" w:hAnsiTheme="minorHAnsi" w:cstheme="minorHAnsi"/>
          <w:color w:val="auto"/>
          <w:sz w:val="22"/>
          <w:szCs w:val="22"/>
          <w:shd w:val="clear" w:color="auto" w:fill="E6E6E6"/>
          <w:lang w:eastAsia="zh-CN"/>
        </w:rPr>
      </w:pPr>
    </w:p>
    <w:p w14:paraId="7B62D492" w14:textId="77777777" w:rsidR="00473D19" w:rsidRPr="00ED6B0A" w:rsidRDefault="00473D19" w:rsidP="00473D19">
      <w:pPr>
        <w:pStyle w:val="Heading1"/>
        <w:rPr>
          <w:lang w:val="en-IN"/>
        </w:rPr>
      </w:pPr>
      <w:bookmarkStart w:id="3" w:name="_Toc16839390"/>
      <w:bookmarkStart w:id="4" w:name="_Toc22192658"/>
      <w:bookmarkStart w:id="5" w:name="_Toc23402396"/>
      <w:bookmarkStart w:id="6" w:name="_Toc23402426"/>
      <w:bookmarkStart w:id="7" w:name="_Toc26386443"/>
      <w:bookmarkStart w:id="8" w:name="_Toc26431249"/>
      <w:bookmarkStart w:id="9" w:name="_Toc30694673"/>
      <w:bookmarkStart w:id="10" w:name="_Toc43906738"/>
      <w:bookmarkStart w:id="11" w:name="_Toc43906853"/>
      <w:bookmarkStart w:id="12" w:name="_Toc44311979"/>
      <w:bookmarkStart w:id="13" w:name="_Toc50536658"/>
      <w:bookmarkStart w:id="14" w:name="_Toc54930437"/>
      <w:bookmarkStart w:id="15" w:name="_Toc54968242"/>
      <w:bookmarkStart w:id="16" w:name="_Toc57236564"/>
      <w:bookmarkStart w:id="17" w:name="_Toc57236727"/>
      <w:bookmarkStart w:id="18" w:name="_Toc57530368"/>
      <w:bookmarkStart w:id="19" w:name="_Toc57532569"/>
      <w:bookmarkStart w:id="20" w:name="_Toc101421783"/>
      <w:r w:rsidRPr="00ED6B0A">
        <w:rPr>
          <w:lang w:val="en-IN"/>
        </w:rPr>
        <w:t>8</w:t>
      </w:r>
      <w:r w:rsidRPr="00ED6B0A">
        <w:rPr>
          <w:lang w:val="en-IN"/>
        </w:rPr>
        <w:tab/>
        <w:t>Conclusions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5328BF" w14:textId="178395B7" w:rsidR="00473D19" w:rsidRPr="00ED6B0A" w:rsidRDefault="00473D19" w:rsidP="00ED6B0A">
      <w:pPr>
        <w:pStyle w:val="Heading2"/>
        <w:rPr>
          <w:rFonts w:asciiTheme="minorHAnsi" w:hAnsiTheme="minorHAnsi" w:cstheme="minorHAnsi"/>
          <w:sz w:val="22"/>
          <w:szCs w:val="22"/>
          <w:shd w:val="clear" w:color="auto" w:fill="E6E6E6"/>
          <w:lang w:val="en-IN" w:eastAsia="zh-CN"/>
        </w:rPr>
      </w:pPr>
      <w:r w:rsidRPr="00ED6B0A">
        <w:rPr>
          <w:lang w:val="en-IN"/>
        </w:rPr>
        <w:t xml:space="preserve">8.x </w:t>
      </w:r>
      <w:r w:rsidRPr="00ED6B0A">
        <w:rPr>
          <w:lang w:val="en-IN"/>
        </w:rPr>
        <w:tab/>
        <w:t xml:space="preserve">Key issues #2: </w:t>
      </w:r>
      <w:r w:rsidRPr="00ED6B0A">
        <w:rPr>
          <w:lang w:val="en-IN" w:eastAsia="ko-KR"/>
        </w:rPr>
        <w:t>Support of</w:t>
      </w:r>
      <w:r w:rsidRPr="00ED6B0A">
        <w:rPr>
          <w:lang w:val="en-IN"/>
        </w:rPr>
        <w:t xml:space="preserve"> </w:t>
      </w:r>
      <w:r w:rsidRPr="00ED6B0A">
        <w:rPr>
          <w:lang w:val="en-IN" w:eastAsia="zh-CN"/>
        </w:rPr>
        <w:t>S</w:t>
      </w:r>
      <w:r w:rsidRPr="00ED6B0A">
        <w:rPr>
          <w:rFonts w:hint="eastAsia"/>
          <w:lang w:val="en-IN" w:eastAsia="zh-CN"/>
        </w:rPr>
        <w:t xml:space="preserve">tore and </w:t>
      </w:r>
      <w:r w:rsidRPr="00ED6B0A">
        <w:rPr>
          <w:lang w:val="en-IN" w:eastAsia="zh-CN"/>
        </w:rPr>
        <w:t>F</w:t>
      </w:r>
      <w:r w:rsidRPr="00ED6B0A">
        <w:rPr>
          <w:rFonts w:hint="eastAsia"/>
          <w:lang w:val="en-IN" w:eastAsia="zh-CN"/>
        </w:rPr>
        <w:t>orward</w:t>
      </w:r>
      <w:r w:rsidRPr="00ED6B0A">
        <w:rPr>
          <w:lang w:val="en-IN" w:eastAsia="zh-CN"/>
        </w:rPr>
        <w:t xml:space="preserve"> Satellite operation</w:t>
      </w:r>
    </w:p>
    <w:p w14:paraId="1C51CA1D" w14:textId="77777777" w:rsidR="00473D19" w:rsidRPr="0003396F" w:rsidRDefault="00473D19" w:rsidP="00F63D58">
      <w:pPr>
        <w:overflowPunct/>
        <w:spacing w:after="0"/>
        <w:textAlignment w:val="auto"/>
        <w:rPr>
          <w:rFonts w:asciiTheme="minorHAnsi" w:hAnsiTheme="minorHAnsi" w:cstheme="minorHAnsi"/>
          <w:color w:val="auto"/>
          <w:sz w:val="22"/>
          <w:szCs w:val="22"/>
          <w:shd w:val="clear" w:color="auto" w:fill="E6E6E6"/>
          <w:lang w:eastAsia="zh-CN"/>
        </w:rPr>
      </w:pPr>
    </w:p>
    <w:p w14:paraId="5496B526" w14:textId="01AD8DD9" w:rsidR="00CE46FD" w:rsidRPr="00346DFB" w:rsidRDefault="00CE46FD" w:rsidP="00346DFB">
      <w:pPr>
        <w:overflowPunct/>
        <w:spacing w:after="0"/>
        <w:textAlignment w:val="auto"/>
        <w:rPr>
          <w:rFonts w:ascii="Calibri" w:eastAsia="Times New Roman" w:hAnsi="Calibri" w:cs="Calibri"/>
          <w:color w:val="auto"/>
          <w:sz w:val="22"/>
          <w:szCs w:val="22"/>
          <w:lang w:eastAsia="en-IN"/>
        </w:rPr>
      </w:pPr>
      <w:r w:rsidRPr="00346DFB">
        <w:rPr>
          <w:rFonts w:ascii="Calibri" w:eastAsia="Times New Roman" w:hAnsi="Calibri" w:cs="Calibri"/>
          <w:color w:val="auto"/>
          <w:sz w:val="22"/>
          <w:szCs w:val="22"/>
          <w:lang w:eastAsia="en-IN"/>
        </w:rPr>
        <w:t>Conclusion and way forward for normative work:</w:t>
      </w:r>
    </w:p>
    <w:p w14:paraId="0951322F" w14:textId="68AAA36A" w:rsidR="00CE46FD" w:rsidRPr="00346DFB" w:rsidRDefault="00CE46FD" w:rsidP="00CE46FD">
      <w:pPr>
        <w:pStyle w:val="ListParagraph"/>
        <w:numPr>
          <w:ilvl w:val="0"/>
          <w:numId w:val="45"/>
        </w:numPr>
        <w:overflowPunct/>
        <w:spacing w:after="0"/>
        <w:textAlignment w:val="auto"/>
        <w:rPr>
          <w:rFonts w:ascii="Calibri" w:eastAsia="Times New Roman" w:hAnsi="Calibri" w:cs="Calibri"/>
          <w:color w:val="auto"/>
          <w:sz w:val="22"/>
          <w:szCs w:val="22"/>
          <w:lang w:eastAsia="en-IN"/>
        </w:rPr>
      </w:pPr>
      <w:r w:rsidRPr="00346DFB">
        <w:rPr>
          <w:rFonts w:ascii="Calibri" w:eastAsia="Times New Roman" w:hAnsi="Calibri" w:cs="Calibri"/>
          <w:color w:val="auto"/>
          <w:sz w:val="22"/>
          <w:szCs w:val="22"/>
          <w:lang w:eastAsia="en-IN"/>
        </w:rPr>
        <w:t>The normative should be based on keeping the HSS and MME on the ground to keep the inter-PLMN communication intact to not impact partner PLMN. Soln#11 can be taken as a basis for S&amp;F procedure for both attach and CIoT procedure.</w:t>
      </w:r>
    </w:p>
    <w:p w14:paraId="1643FC52" w14:textId="6735C783" w:rsidR="00CE46FD" w:rsidRPr="00ED6B0A" w:rsidRDefault="00CE46FD" w:rsidP="00CE46FD">
      <w:pPr>
        <w:pStyle w:val="ListParagraph"/>
        <w:numPr>
          <w:ilvl w:val="0"/>
          <w:numId w:val="45"/>
        </w:numPr>
        <w:overflowPunct/>
        <w:spacing w:after="0"/>
        <w:textAlignment w:val="auto"/>
        <w:rPr>
          <w:rFonts w:asciiTheme="minorHAnsi" w:hAnsiTheme="minorHAnsi" w:cstheme="minorHAnsi"/>
          <w:color w:val="auto"/>
          <w:sz w:val="22"/>
          <w:szCs w:val="22"/>
          <w:shd w:val="clear" w:color="auto" w:fill="E6E6E6"/>
          <w:lang w:eastAsia="zh-CN"/>
        </w:rPr>
      </w:pPr>
      <w:r w:rsidRPr="0003396F">
        <w:rPr>
          <w:rFonts w:ascii="Calibri" w:eastAsia="Times New Roman" w:hAnsi="Calibri" w:cs="Calibri"/>
          <w:color w:val="auto"/>
          <w:sz w:val="22"/>
          <w:szCs w:val="22"/>
          <w:lang w:eastAsia="en-IN"/>
        </w:rPr>
        <w:t>In principal, solution utilizing multiple satellite for attach and MO/MT procedure needs to be followed for normative work.</w:t>
      </w:r>
    </w:p>
    <w:p w14:paraId="3F9F1FC3" w14:textId="13AA06DC" w:rsidR="00CE46FD" w:rsidRPr="0003396F" w:rsidRDefault="00CE46FD" w:rsidP="00CE46FD">
      <w:pPr>
        <w:pStyle w:val="ListParagraph"/>
        <w:numPr>
          <w:ilvl w:val="0"/>
          <w:numId w:val="45"/>
        </w:numPr>
        <w:overflowPunct/>
        <w:autoSpaceDE/>
        <w:autoSpaceDN/>
        <w:adjustRightInd/>
        <w:spacing w:after="0"/>
        <w:jc w:val="both"/>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 xml:space="preserve">The solution #11, where CIoT </w:t>
      </w:r>
      <w:r w:rsidR="00C17A00">
        <w:rPr>
          <w:rFonts w:ascii="Calibri" w:eastAsia="Times New Roman" w:hAnsi="Calibri" w:cs="Calibri"/>
          <w:color w:val="auto"/>
          <w:sz w:val="22"/>
          <w:szCs w:val="22"/>
          <w:lang w:eastAsia="en-IN"/>
        </w:rPr>
        <w:t>C</w:t>
      </w:r>
      <w:r w:rsidRPr="0003396F">
        <w:rPr>
          <w:rFonts w:ascii="Calibri" w:eastAsia="Times New Roman" w:hAnsi="Calibri" w:cs="Calibri"/>
          <w:color w:val="auto"/>
          <w:sz w:val="22"/>
          <w:szCs w:val="22"/>
          <w:lang w:eastAsia="en-IN"/>
        </w:rPr>
        <w:t>-plane procedure is described for both MO/MT. It also explains how to handle the Resume/suspend case, which will be frequent in S&amp;F scenario. For SMS, the same solution shall be used with the SMSC placed in ground. No additional impact is seen for the SMS services.</w:t>
      </w:r>
    </w:p>
    <w:p w14:paraId="425F05D8" w14:textId="77777777" w:rsidR="00FB5146" w:rsidRDefault="00CE46FD" w:rsidP="00894F1D">
      <w:pPr>
        <w:pStyle w:val="ListParagraph"/>
        <w:numPr>
          <w:ilvl w:val="0"/>
          <w:numId w:val="45"/>
        </w:numPr>
        <w:overflowPunct/>
        <w:autoSpaceDE/>
        <w:autoSpaceDN/>
        <w:adjustRightInd/>
        <w:spacing w:after="0"/>
        <w:jc w:val="both"/>
        <w:textAlignment w:val="auto"/>
        <w:rPr>
          <w:rFonts w:ascii="Calibri" w:eastAsia="Times New Roman" w:hAnsi="Calibri" w:cs="Calibri"/>
          <w:color w:val="auto"/>
          <w:sz w:val="22"/>
          <w:szCs w:val="22"/>
          <w:lang w:eastAsia="en-IN"/>
        </w:rPr>
      </w:pPr>
      <w:r w:rsidRPr="0003396F">
        <w:rPr>
          <w:rFonts w:ascii="Calibri" w:eastAsia="Times New Roman" w:hAnsi="Calibri" w:cs="Calibri"/>
          <w:color w:val="auto"/>
          <w:sz w:val="22"/>
          <w:szCs w:val="22"/>
          <w:lang w:eastAsia="en-IN"/>
        </w:rPr>
        <w:t>MME on both satellite and on the ground shall be placed in order to solve S&amp;F. As all the solution proposed introduces some communication between these 2 entities, it needs to be standardized in order to interoperate and scale. Existing MME-MME interface do not support handling same UE context as indicated in many proposed solutions. Soln #11 shall be considered as it uses minimal functionality of MME on board satellite and introduces standardized interface towards MME on the ground. That way, operator can deploy any vendor MME to interoperate in any satellite and even on ground. Minimal MME is also helpful in keeping satellite resources in check, as it avoids UE context sync and NAS encryption/decryption in the satellite.</w:t>
      </w:r>
    </w:p>
    <w:p w14:paraId="790E6D38" w14:textId="5AD1EC31" w:rsidR="00F63D58" w:rsidRPr="00FB5146" w:rsidRDefault="00CE46FD" w:rsidP="00894F1D">
      <w:pPr>
        <w:pStyle w:val="ListParagraph"/>
        <w:numPr>
          <w:ilvl w:val="0"/>
          <w:numId w:val="45"/>
        </w:numPr>
        <w:overflowPunct/>
        <w:autoSpaceDE/>
        <w:autoSpaceDN/>
        <w:adjustRightInd/>
        <w:spacing w:after="0"/>
        <w:jc w:val="both"/>
        <w:textAlignment w:val="auto"/>
        <w:rPr>
          <w:rFonts w:ascii="Calibri" w:eastAsia="Times New Roman" w:hAnsi="Calibri" w:cs="Calibri"/>
          <w:color w:val="auto"/>
          <w:sz w:val="22"/>
          <w:szCs w:val="22"/>
          <w:lang w:eastAsia="en-IN"/>
        </w:rPr>
      </w:pPr>
      <w:r w:rsidRPr="00346DFB">
        <w:rPr>
          <w:rFonts w:ascii="Calibri" w:eastAsia="Times New Roman" w:hAnsi="Calibri" w:cs="Calibri"/>
          <w:color w:val="auto"/>
          <w:sz w:val="22"/>
          <w:szCs w:val="22"/>
          <w:lang w:eastAsia="en-IN"/>
        </w:rPr>
        <w:t>For normative, the solution principal is to consider the CN nodes with interception points be on ground to avoid LI related provisioning and additional impact related to storing and forwarding of LI trace. The solution needs to keep authentication and security procedure unchanged for both roaming and non-roaming case. The proposed soln#11 fits both the criteria listed above.</w:t>
      </w:r>
    </w:p>
    <w:p w14:paraId="6ABC9F12" w14:textId="77777777" w:rsidR="00E2784F" w:rsidRPr="0003396F" w:rsidRDefault="00E2784F" w:rsidP="00894F1D">
      <w:pPr>
        <w:rPr>
          <w:color w:val="auto"/>
          <w:lang w:eastAsia="en-US"/>
        </w:rPr>
      </w:pPr>
    </w:p>
    <w:p w14:paraId="16395EDE" w14:textId="5FC7C35C" w:rsidR="00CA089A" w:rsidRPr="008B31C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rPr>
      </w:pPr>
      <w:r w:rsidRPr="0003396F">
        <w:rPr>
          <w:rFonts w:ascii="Arial" w:hAnsi="Arial" w:cs="Arial"/>
          <w:color w:val="auto"/>
          <w:sz w:val="28"/>
          <w:szCs w:val="28"/>
        </w:rPr>
        <w:t xml:space="preserve">* * * * </w:t>
      </w:r>
      <w:r w:rsidRPr="0003396F">
        <w:rPr>
          <w:rFonts w:ascii="Arial" w:hAnsi="Arial" w:cs="Arial"/>
          <w:color w:val="auto"/>
          <w:sz w:val="28"/>
          <w:szCs w:val="28"/>
          <w:lang w:eastAsia="zh-CN"/>
        </w:rPr>
        <w:t>End of</w:t>
      </w:r>
      <w:r w:rsidRPr="0003396F">
        <w:rPr>
          <w:rFonts w:ascii="Arial" w:hAnsi="Arial" w:cs="Arial"/>
          <w:color w:val="auto"/>
          <w:sz w:val="28"/>
          <w:szCs w:val="28"/>
        </w:rPr>
        <w:t xml:space="preserve"> changes * * * *</w:t>
      </w:r>
      <w:bookmarkEnd w:id="0"/>
    </w:p>
    <w:sectPr w:rsidR="00CA089A" w:rsidRPr="008B31C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12C1" w14:textId="77777777" w:rsidR="0043208F" w:rsidRPr="0003396F" w:rsidRDefault="0043208F">
      <w:r w:rsidRPr="0003396F">
        <w:separator/>
      </w:r>
    </w:p>
    <w:p w14:paraId="015D27F2" w14:textId="77777777" w:rsidR="0043208F" w:rsidRPr="0003396F" w:rsidRDefault="0043208F"/>
  </w:endnote>
  <w:endnote w:type="continuationSeparator" w:id="0">
    <w:p w14:paraId="304A95D7" w14:textId="77777777" w:rsidR="0043208F" w:rsidRPr="0003396F" w:rsidRDefault="0043208F">
      <w:r w:rsidRPr="0003396F">
        <w:continuationSeparator/>
      </w:r>
    </w:p>
    <w:p w14:paraId="38632AB4" w14:textId="77777777" w:rsidR="0043208F" w:rsidRPr="0003396F" w:rsidRDefault="0043208F"/>
  </w:endnote>
  <w:endnote w:type="continuationNotice" w:id="1">
    <w:p w14:paraId="32A0B6E9" w14:textId="77777777" w:rsidR="00C51BC3" w:rsidRPr="0003396F" w:rsidRDefault="00C51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Pr="0003396F" w:rsidRDefault="006F5DD0">
    <w:pPr>
      <w:framePr w:w="646" w:h="244" w:hRule="exact" w:wrap="around" w:vAnchor="text" w:hAnchor="margin" w:y="-5"/>
      <w:rPr>
        <w:rFonts w:ascii="Arial" w:hAnsi="Arial" w:cs="Arial"/>
        <w:b/>
        <w:bCs/>
        <w:i/>
        <w:iCs/>
        <w:sz w:val="18"/>
      </w:rPr>
    </w:pPr>
    <w:r w:rsidRPr="0003396F">
      <w:rPr>
        <w:rFonts w:ascii="Arial" w:hAnsi="Arial" w:cs="Arial"/>
        <w:b/>
        <w:bCs/>
        <w:i/>
        <w:iCs/>
        <w:sz w:val="18"/>
      </w:rPr>
      <w:t>3GPP</w:t>
    </w:r>
  </w:p>
  <w:p w14:paraId="0289F1A1" w14:textId="77777777" w:rsidR="006F5DD0" w:rsidRPr="0003396F" w:rsidRDefault="006F5DD0">
    <w:pPr>
      <w:framePr w:w="1126" w:h="244" w:hRule="exact" w:wrap="around" w:vAnchor="text" w:hAnchor="page" w:x="9631" w:y="-5"/>
      <w:rPr>
        <w:rFonts w:ascii="Arial" w:hAnsi="Arial" w:cs="Arial"/>
        <w:b/>
        <w:bCs/>
        <w:i/>
        <w:iCs/>
        <w:sz w:val="18"/>
      </w:rPr>
    </w:pPr>
    <w:r w:rsidRPr="0003396F">
      <w:rPr>
        <w:rFonts w:ascii="Arial" w:hAnsi="Arial" w:cs="Arial"/>
        <w:b/>
        <w:bCs/>
        <w:i/>
        <w:iCs/>
        <w:sz w:val="18"/>
      </w:rPr>
      <w:t>SA WG2 TD</w:t>
    </w:r>
  </w:p>
  <w:p w14:paraId="01076829" w14:textId="77777777" w:rsidR="006F5DD0" w:rsidRPr="0003396F"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57ACB" w14:textId="77777777" w:rsidR="0043208F" w:rsidRPr="0003396F" w:rsidRDefault="0043208F">
      <w:r w:rsidRPr="0003396F">
        <w:separator/>
      </w:r>
    </w:p>
    <w:p w14:paraId="40647C03" w14:textId="77777777" w:rsidR="0043208F" w:rsidRPr="0003396F" w:rsidRDefault="0043208F"/>
  </w:footnote>
  <w:footnote w:type="continuationSeparator" w:id="0">
    <w:p w14:paraId="2A6B17E3" w14:textId="77777777" w:rsidR="0043208F" w:rsidRPr="0003396F" w:rsidRDefault="0043208F">
      <w:r w:rsidRPr="0003396F">
        <w:continuationSeparator/>
      </w:r>
    </w:p>
    <w:p w14:paraId="698016E9" w14:textId="77777777" w:rsidR="0043208F" w:rsidRPr="0003396F" w:rsidRDefault="0043208F"/>
  </w:footnote>
  <w:footnote w:type="continuationNotice" w:id="1">
    <w:p w14:paraId="64C2454D" w14:textId="77777777" w:rsidR="00C51BC3" w:rsidRPr="0003396F" w:rsidRDefault="00C51B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Pr="0003396F" w:rsidRDefault="006F5DD0"/>
  <w:p w14:paraId="5D0941CA" w14:textId="77777777" w:rsidR="006F5DD0" w:rsidRPr="0003396F"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03396F" w:rsidRDefault="006F5DD0">
    <w:pPr>
      <w:framePr w:w="2851" w:h="244" w:hRule="exact" w:wrap="around" w:vAnchor="text" w:hAnchor="page" w:x="1156" w:y="-1"/>
      <w:rPr>
        <w:rFonts w:ascii="Arial" w:hAnsi="Arial" w:cs="Arial"/>
        <w:b/>
        <w:bCs/>
        <w:sz w:val="18"/>
        <w:rPrChange w:id="21" w:author="Saubhagya Baliarsingh (Nokia)" w:date="2024-05-17T08:58:00Z">
          <w:rPr>
            <w:rFonts w:ascii="Arial" w:hAnsi="Arial" w:cs="Arial"/>
            <w:b/>
            <w:bCs/>
            <w:sz w:val="18"/>
            <w:lang w:val="fr-FR"/>
          </w:rPr>
        </w:rPrChange>
      </w:rPr>
    </w:pPr>
    <w:r w:rsidRPr="0003396F">
      <w:rPr>
        <w:rFonts w:ascii="Arial" w:hAnsi="Arial" w:cs="Arial"/>
        <w:b/>
        <w:bCs/>
        <w:sz w:val="18"/>
        <w:rPrChange w:id="22" w:author="Saubhagya Baliarsingh (Nokia)" w:date="2024-05-17T08:58:00Z">
          <w:rPr>
            <w:rFonts w:ascii="Arial" w:hAnsi="Arial" w:cs="Arial"/>
            <w:b/>
            <w:bCs/>
            <w:sz w:val="18"/>
            <w:lang w:val="fr-FR"/>
          </w:rPr>
        </w:rPrChange>
      </w:rPr>
      <w:t>SA WG2 Temporary Document</w:t>
    </w:r>
  </w:p>
  <w:p w14:paraId="5D926233" w14:textId="77777777" w:rsidR="00301C4A" w:rsidRPr="0003396F" w:rsidRDefault="00301C4A" w:rsidP="00301C4A">
    <w:pPr>
      <w:framePr w:w="946" w:h="272" w:hRule="exact" w:wrap="around" w:vAnchor="text" w:hAnchor="margin" w:xAlign="center" w:y="-1"/>
      <w:rPr>
        <w:rFonts w:ascii="Arial" w:hAnsi="Arial" w:cs="Arial"/>
        <w:b/>
        <w:bCs/>
        <w:sz w:val="18"/>
        <w:rPrChange w:id="23" w:author="Saubhagya Baliarsingh (Nokia)" w:date="2024-05-17T08:58:00Z">
          <w:rPr>
            <w:rFonts w:ascii="Arial" w:hAnsi="Arial" w:cs="Arial"/>
            <w:b/>
            <w:bCs/>
            <w:sz w:val="18"/>
            <w:lang w:val="fr-FR"/>
          </w:rPr>
        </w:rPrChange>
      </w:rPr>
    </w:pPr>
    <w:r w:rsidRPr="0003396F">
      <w:rPr>
        <w:rFonts w:ascii="Arial" w:hAnsi="Arial" w:cs="Arial"/>
        <w:b/>
        <w:bCs/>
        <w:sz w:val="18"/>
        <w:rPrChange w:id="24" w:author="Saubhagya Baliarsingh (Nokia)" w:date="2024-05-17T08:58:00Z">
          <w:rPr>
            <w:rFonts w:ascii="Arial" w:hAnsi="Arial" w:cs="Arial"/>
            <w:b/>
            <w:bCs/>
            <w:sz w:val="18"/>
            <w:lang w:val="fr-FR"/>
          </w:rPr>
        </w:rPrChange>
      </w:rPr>
      <w:t xml:space="preserve">Page </w:t>
    </w:r>
    <w:r w:rsidRPr="0003396F">
      <w:rPr>
        <w:rFonts w:ascii="Arial" w:hAnsi="Arial" w:cs="Arial"/>
        <w:b/>
        <w:bCs/>
        <w:sz w:val="18"/>
      </w:rPr>
      <w:fldChar w:fldCharType="begin"/>
    </w:r>
    <w:r w:rsidRPr="0003396F">
      <w:rPr>
        <w:rFonts w:ascii="Arial" w:hAnsi="Arial" w:cs="Arial"/>
        <w:b/>
        <w:bCs/>
        <w:sz w:val="18"/>
        <w:rPrChange w:id="25" w:author="Saubhagya Baliarsingh (Nokia)" w:date="2024-05-17T08:58:00Z">
          <w:rPr>
            <w:rFonts w:ascii="Arial" w:hAnsi="Arial" w:cs="Arial"/>
            <w:b/>
            <w:bCs/>
            <w:sz w:val="18"/>
            <w:lang w:val="fr-FR"/>
          </w:rPr>
        </w:rPrChange>
      </w:rPr>
      <w:instrText xml:space="preserve">page </w:instrText>
    </w:r>
    <w:r w:rsidRPr="0003396F">
      <w:rPr>
        <w:rFonts w:ascii="Arial" w:hAnsi="Arial" w:cs="Arial"/>
        <w:b/>
        <w:bCs/>
        <w:sz w:val="18"/>
      </w:rPr>
      <w:fldChar w:fldCharType="separate"/>
    </w:r>
    <w:r w:rsidRPr="0003396F">
      <w:rPr>
        <w:rFonts w:ascii="Arial" w:hAnsi="Arial" w:cs="Arial"/>
        <w:b/>
        <w:bCs/>
        <w:sz w:val="18"/>
      </w:rPr>
      <w:t>1</w:t>
    </w:r>
    <w:r w:rsidRPr="0003396F">
      <w:rPr>
        <w:rFonts w:ascii="Arial" w:hAnsi="Arial" w:cs="Arial"/>
        <w:b/>
        <w:bCs/>
        <w:sz w:val="18"/>
      </w:rPr>
      <w:fldChar w:fldCharType="end"/>
    </w:r>
  </w:p>
  <w:p w14:paraId="154CD5F8" w14:textId="77777777" w:rsidR="006F5DD0" w:rsidRPr="0003396F" w:rsidRDefault="006F5DD0">
    <w:pPr>
      <w:rPr>
        <w:rPrChange w:id="26" w:author="Saubhagya Baliarsingh (Nokia)" w:date="2024-05-17T08:58:00Z">
          <w:rPr>
            <w:lang w:val="fr-FR"/>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908E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9AD4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14C5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0ED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A04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264B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68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589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3021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FC77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22466"/>
    <w:multiLevelType w:val="hybridMultilevel"/>
    <w:tmpl w:val="0F7A2C2A"/>
    <w:lvl w:ilvl="0" w:tplc="BF30171E">
      <w:start w:val="1"/>
      <w:numFmt w:val="decimal"/>
      <w:lvlText w:val="%1."/>
      <w:lvlJc w:val="left"/>
      <w:pPr>
        <w:tabs>
          <w:tab w:val="num" w:pos="360"/>
        </w:tabs>
        <w:ind w:left="360" w:hanging="360"/>
      </w:pPr>
    </w:lvl>
    <w:lvl w:ilvl="1" w:tplc="2EF61CBA">
      <w:numFmt w:val="bullet"/>
      <w:lvlText w:val="•"/>
      <w:lvlJc w:val="left"/>
      <w:pPr>
        <w:tabs>
          <w:tab w:val="num" w:pos="1080"/>
        </w:tabs>
        <w:ind w:left="1080" w:hanging="360"/>
      </w:pPr>
      <w:rPr>
        <w:rFonts w:ascii="Arial" w:hAnsi="Arial" w:hint="default"/>
      </w:rPr>
    </w:lvl>
    <w:lvl w:ilvl="2" w:tplc="4AEA56F8" w:tentative="1">
      <w:start w:val="1"/>
      <w:numFmt w:val="decimal"/>
      <w:lvlText w:val="%3."/>
      <w:lvlJc w:val="left"/>
      <w:pPr>
        <w:tabs>
          <w:tab w:val="num" w:pos="1800"/>
        </w:tabs>
        <w:ind w:left="1800" w:hanging="360"/>
      </w:pPr>
    </w:lvl>
    <w:lvl w:ilvl="3" w:tplc="E946B514" w:tentative="1">
      <w:start w:val="1"/>
      <w:numFmt w:val="decimal"/>
      <w:lvlText w:val="%4."/>
      <w:lvlJc w:val="left"/>
      <w:pPr>
        <w:tabs>
          <w:tab w:val="num" w:pos="2520"/>
        </w:tabs>
        <w:ind w:left="2520" w:hanging="360"/>
      </w:pPr>
    </w:lvl>
    <w:lvl w:ilvl="4" w:tplc="2D4AE822" w:tentative="1">
      <w:start w:val="1"/>
      <w:numFmt w:val="decimal"/>
      <w:lvlText w:val="%5."/>
      <w:lvlJc w:val="left"/>
      <w:pPr>
        <w:tabs>
          <w:tab w:val="num" w:pos="3240"/>
        </w:tabs>
        <w:ind w:left="3240" w:hanging="360"/>
      </w:pPr>
    </w:lvl>
    <w:lvl w:ilvl="5" w:tplc="26805894" w:tentative="1">
      <w:start w:val="1"/>
      <w:numFmt w:val="decimal"/>
      <w:lvlText w:val="%6."/>
      <w:lvlJc w:val="left"/>
      <w:pPr>
        <w:tabs>
          <w:tab w:val="num" w:pos="3960"/>
        </w:tabs>
        <w:ind w:left="3960" w:hanging="360"/>
      </w:pPr>
    </w:lvl>
    <w:lvl w:ilvl="6" w:tplc="B0CC22C6" w:tentative="1">
      <w:start w:val="1"/>
      <w:numFmt w:val="decimal"/>
      <w:lvlText w:val="%7."/>
      <w:lvlJc w:val="left"/>
      <w:pPr>
        <w:tabs>
          <w:tab w:val="num" w:pos="4680"/>
        </w:tabs>
        <w:ind w:left="4680" w:hanging="360"/>
      </w:pPr>
    </w:lvl>
    <w:lvl w:ilvl="7" w:tplc="52B44840" w:tentative="1">
      <w:start w:val="1"/>
      <w:numFmt w:val="decimal"/>
      <w:lvlText w:val="%8."/>
      <w:lvlJc w:val="left"/>
      <w:pPr>
        <w:tabs>
          <w:tab w:val="num" w:pos="5400"/>
        </w:tabs>
        <w:ind w:left="5400" w:hanging="360"/>
      </w:pPr>
    </w:lvl>
    <w:lvl w:ilvl="8" w:tplc="4BDCC5DA" w:tentative="1">
      <w:start w:val="1"/>
      <w:numFmt w:val="decimal"/>
      <w:lvlText w:val="%9."/>
      <w:lvlJc w:val="left"/>
      <w:pPr>
        <w:tabs>
          <w:tab w:val="num" w:pos="6120"/>
        </w:tabs>
        <w:ind w:left="6120" w:hanging="36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97251C"/>
    <w:multiLevelType w:val="hybridMultilevel"/>
    <w:tmpl w:val="6F7A3454"/>
    <w:lvl w:ilvl="0" w:tplc="4C48E742">
      <w:numFmt w:val="bullet"/>
      <w:lvlText w:val="-"/>
      <w:lvlJc w:val="left"/>
      <w:pPr>
        <w:ind w:left="720" w:hanging="360"/>
      </w:pPr>
      <w:rPr>
        <w:rFonts w:ascii="Calibri" w:eastAsia="Malgun Gothic"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41529EC"/>
    <w:multiLevelType w:val="hybridMultilevel"/>
    <w:tmpl w:val="D9229B02"/>
    <w:lvl w:ilvl="0" w:tplc="02526924">
      <w:start w:val="1"/>
      <w:numFmt w:val="bullet"/>
      <w:lvlText w:val="•"/>
      <w:lvlJc w:val="left"/>
      <w:pPr>
        <w:tabs>
          <w:tab w:val="num" w:pos="720"/>
        </w:tabs>
        <w:ind w:left="720" w:hanging="360"/>
      </w:pPr>
      <w:rPr>
        <w:rFonts w:ascii="Arial" w:hAnsi="Arial" w:hint="default"/>
      </w:rPr>
    </w:lvl>
    <w:lvl w:ilvl="1" w:tplc="FD509286">
      <w:start w:val="1"/>
      <w:numFmt w:val="bullet"/>
      <w:lvlText w:val="•"/>
      <w:lvlJc w:val="left"/>
      <w:pPr>
        <w:tabs>
          <w:tab w:val="num" w:pos="1440"/>
        </w:tabs>
        <w:ind w:left="1440" w:hanging="360"/>
      </w:pPr>
      <w:rPr>
        <w:rFonts w:ascii="Arial" w:hAnsi="Arial" w:hint="default"/>
      </w:rPr>
    </w:lvl>
    <w:lvl w:ilvl="2" w:tplc="BAF28C5E" w:tentative="1">
      <w:start w:val="1"/>
      <w:numFmt w:val="bullet"/>
      <w:lvlText w:val="•"/>
      <w:lvlJc w:val="left"/>
      <w:pPr>
        <w:tabs>
          <w:tab w:val="num" w:pos="2160"/>
        </w:tabs>
        <w:ind w:left="2160" w:hanging="360"/>
      </w:pPr>
      <w:rPr>
        <w:rFonts w:ascii="Arial" w:hAnsi="Arial" w:hint="default"/>
      </w:rPr>
    </w:lvl>
    <w:lvl w:ilvl="3" w:tplc="927AD2EC" w:tentative="1">
      <w:start w:val="1"/>
      <w:numFmt w:val="bullet"/>
      <w:lvlText w:val="•"/>
      <w:lvlJc w:val="left"/>
      <w:pPr>
        <w:tabs>
          <w:tab w:val="num" w:pos="2880"/>
        </w:tabs>
        <w:ind w:left="2880" w:hanging="360"/>
      </w:pPr>
      <w:rPr>
        <w:rFonts w:ascii="Arial" w:hAnsi="Arial" w:hint="default"/>
      </w:rPr>
    </w:lvl>
    <w:lvl w:ilvl="4" w:tplc="1D66524E" w:tentative="1">
      <w:start w:val="1"/>
      <w:numFmt w:val="bullet"/>
      <w:lvlText w:val="•"/>
      <w:lvlJc w:val="left"/>
      <w:pPr>
        <w:tabs>
          <w:tab w:val="num" w:pos="3600"/>
        </w:tabs>
        <w:ind w:left="3600" w:hanging="360"/>
      </w:pPr>
      <w:rPr>
        <w:rFonts w:ascii="Arial" w:hAnsi="Arial" w:hint="default"/>
      </w:rPr>
    </w:lvl>
    <w:lvl w:ilvl="5" w:tplc="1018D1CA" w:tentative="1">
      <w:start w:val="1"/>
      <w:numFmt w:val="bullet"/>
      <w:lvlText w:val="•"/>
      <w:lvlJc w:val="left"/>
      <w:pPr>
        <w:tabs>
          <w:tab w:val="num" w:pos="4320"/>
        </w:tabs>
        <w:ind w:left="4320" w:hanging="360"/>
      </w:pPr>
      <w:rPr>
        <w:rFonts w:ascii="Arial" w:hAnsi="Arial" w:hint="default"/>
      </w:rPr>
    </w:lvl>
    <w:lvl w:ilvl="6" w:tplc="BF222FAA" w:tentative="1">
      <w:start w:val="1"/>
      <w:numFmt w:val="bullet"/>
      <w:lvlText w:val="•"/>
      <w:lvlJc w:val="left"/>
      <w:pPr>
        <w:tabs>
          <w:tab w:val="num" w:pos="5040"/>
        </w:tabs>
        <w:ind w:left="5040" w:hanging="360"/>
      </w:pPr>
      <w:rPr>
        <w:rFonts w:ascii="Arial" w:hAnsi="Arial" w:hint="default"/>
      </w:rPr>
    </w:lvl>
    <w:lvl w:ilvl="7" w:tplc="D6C4E01E" w:tentative="1">
      <w:start w:val="1"/>
      <w:numFmt w:val="bullet"/>
      <w:lvlText w:val="•"/>
      <w:lvlJc w:val="left"/>
      <w:pPr>
        <w:tabs>
          <w:tab w:val="num" w:pos="5760"/>
        </w:tabs>
        <w:ind w:left="5760" w:hanging="360"/>
      </w:pPr>
      <w:rPr>
        <w:rFonts w:ascii="Arial" w:hAnsi="Arial" w:hint="default"/>
      </w:rPr>
    </w:lvl>
    <w:lvl w:ilvl="8" w:tplc="A39E62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7B540F"/>
    <w:multiLevelType w:val="hybridMultilevel"/>
    <w:tmpl w:val="0E761F7A"/>
    <w:lvl w:ilvl="0" w:tplc="E4F87FEA">
      <w:start w:val="1"/>
      <w:numFmt w:val="bullet"/>
      <w:lvlText w:val="•"/>
      <w:lvlJc w:val="left"/>
      <w:pPr>
        <w:tabs>
          <w:tab w:val="num" w:pos="720"/>
        </w:tabs>
        <w:ind w:left="720" w:hanging="360"/>
      </w:pPr>
      <w:rPr>
        <w:rFonts w:ascii="Arial" w:hAnsi="Arial" w:hint="default"/>
      </w:rPr>
    </w:lvl>
    <w:lvl w:ilvl="1" w:tplc="B74430E2">
      <w:start w:val="1"/>
      <w:numFmt w:val="bullet"/>
      <w:lvlText w:val="•"/>
      <w:lvlJc w:val="left"/>
      <w:pPr>
        <w:tabs>
          <w:tab w:val="num" w:pos="1440"/>
        </w:tabs>
        <w:ind w:left="1440" w:hanging="360"/>
      </w:pPr>
      <w:rPr>
        <w:rFonts w:ascii="Arial" w:hAnsi="Arial" w:hint="default"/>
      </w:rPr>
    </w:lvl>
    <w:lvl w:ilvl="2" w:tplc="C99027DC" w:tentative="1">
      <w:start w:val="1"/>
      <w:numFmt w:val="bullet"/>
      <w:lvlText w:val="•"/>
      <w:lvlJc w:val="left"/>
      <w:pPr>
        <w:tabs>
          <w:tab w:val="num" w:pos="2160"/>
        </w:tabs>
        <w:ind w:left="2160" w:hanging="360"/>
      </w:pPr>
      <w:rPr>
        <w:rFonts w:ascii="Arial" w:hAnsi="Arial" w:hint="default"/>
      </w:rPr>
    </w:lvl>
    <w:lvl w:ilvl="3" w:tplc="A4B8C00E" w:tentative="1">
      <w:start w:val="1"/>
      <w:numFmt w:val="bullet"/>
      <w:lvlText w:val="•"/>
      <w:lvlJc w:val="left"/>
      <w:pPr>
        <w:tabs>
          <w:tab w:val="num" w:pos="2880"/>
        </w:tabs>
        <w:ind w:left="2880" w:hanging="360"/>
      </w:pPr>
      <w:rPr>
        <w:rFonts w:ascii="Arial" w:hAnsi="Arial" w:hint="default"/>
      </w:rPr>
    </w:lvl>
    <w:lvl w:ilvl="4" w:tplc="92BA5D36" w:tentative="1">
      <w:start w:val="1"/>
      <w:numFmt w:val="bullet"/>
      <w:lvlText w:val="•"/>
      <w:lvlJc w:val="left"/>
      <w:pPr>
        <w:tabs>
          <w:tab w:val="num" w:pos="3600"/>
        </w:tabs>
        <w:ind w:left="3600" w:hanging="360"/>
      </w:pPr>
      <w:rPr>
        <w:rFonts w:ascii="Arial" w:hAnsi="Arial" w:hint="default"/>
      </w:rPr>
    </w:lvl>
    <w:lvl w:ilvl="5" w:tplc="5B66F02C" w:tentative="1">
      <w:start w:val="1"/>
      <w:numFmt w:val="bullet"/>
      <w:lvlText w:val="•"/>
      <w:lvlJc w:val="left"/>
      <w:pPr>
        <w:tabs>
          <w:tab w:val="num" w:pos="4320"/>
        </w:tabs>
        <w:ind w:left="4320" w:hanging="360"/>
      </w:pPr>
      <w:rPr>
        <w:rFonts w:ascii="Arial" w:hAnsi="Arial" w:hint="default"/>
      </w:rPr>
    </w:lvl>
    <w:lvl w:ilvl="6" w:tplc="58D8CE76" w:tentative="1">
      <w:start w:val="1"/>
      <w:numFmt w:val="bullet"/>
      <w:lvlText w:val="•"/>
      <w:lvlJc w:val="left"/>
      <w:pPr>
        <w:tabs>
          <w:tab w:val="num" w:pos="5040"/>
        </w:tabs>
        <w:ind w:left="5040" w:hanging="360"/>
      </w:pPr>
      <w:rPr>
        <w:rFonts w:ascii="Arial" w:hAnsi="Arial" w:hint="default"/>
      </w:rPr>
    </w:lvl>
    <w:lvl w:ilvl="7" w:tplc="072C6112" w:tentative="1">
      <w:start w:val="1"/>
      <w:numFmt w:val="bullet"/>
      <w:lvlText w:val="•"/>
      <w:lvlJc w:val="left"/>
      <w:pPr>
        <w:tabs>
          <w:tab w:val="num" w:pos="5760"/>
        </w:tabs>
        <w:ind w:left="5760" w:hanging="360"/>
      </w:pPr>
      <w:rPr>
        <w:rFonts w:ascii="Arial" w:hAnsi="Arial" w:hint="default"/>
      </w:rPr>
    </w:lvl>
    <w:lvl w:ilvl="8" w:tplc="6E82F4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75E21"/>
    <w:multiLevelType w:val="hybridMultilevel"/>
    <w:tmpl w:val="C9A66858"/>
    <w:lvl w:ilvl="0" w:tplc="63866CA0">
      <w:start w:val="1"/>
      <w:numFmt w:val="decimal"/>
      <w:lvlText w:val="%1."/>
      <w:lvlJc w:val="left"/>
      <w:pPr>
        <w:tabs>
          <w:tab w:val="num" w:pos="720"/>
        </w:tabs>
        <w:ind w:left="720" w:hanging="360"/>
      </w:pPr>
    </w:lvl>
    <w:lvl w:ilvl="1" w:tplc="A6D60402">
      <w:numFmt w:val="bullet"/>
      <w:lvlText w:val="•"/>
      <w:lvlJc w:val="left"/>
      <w:pPr>
        <w:tabs>
          <w:tab w:val="num" w:pos="1440"/>
        </w:tabs>
        <w:ind w:left="1440" w:hanging="360"/>
      </w:pPr>
      <w:rPr>
        <w:rFonts w:ascii="Arial" w:hAnsi="Arial" w:hint="default"/>
      </w:rPr>
    </w:lvl>
    <w:lvl w:ilvl="2" w:tplc="377AD188" w:tentative="1">
      <w:start w:val="1"/>
      <w:numFmt w:val="decimal"/>
      <w:lvlText w:val="%3."/>
      <w:lvlJc w:val="left"/>
      <w:pPr>
        <w:tabs>
          <w:tab w:val="num" w:pos="2160"/>
        </w:tabs>
        <w:ind w:left="2160" w:hanging="360"/>
      </w:pPr>
    </w:lvl>
    <w:lvl w:ilvl="3" w:tplc="C92070E4" w:tentative="1">
      <w:start w:val="1"/>
      <w:numFmt w:val="decimal"/>
      <w:lvlText w:val="%4."/>
      <w:lvlJc w:val="left"/>
      <w:pPr>
        <w:tabs>
          <w:tab w:val="num" w:pos="2880"/>
        </w:tabs>
        <w:ind w:left="2880" w:hanging="360"/>
      </w:pPr>
    </w:lvl>
    <w:lvl w:ilvl="4" w:tplc="6212D7F4" w:tentative="1">
      <w:start w:val="1"/>
      <w:numFmt w:val="decimal"/>
      <w:lvlText w:val="%5."/>
      <w:lvlJc w:val="left"/>
      <w:pPr>
        <w:tabs>
          <w:tab w:val="num" w:pos="3600"/>
        </w:tabs>
        <w:ind w:left="3600" w:hanging="360"/>
      </w:pPr>
    </w:lvl>
    <w:lvl w:ilvl="5" w:tplc="554CB5BE" w:tentative="1">
      <w:start w:val="1"/>
      <w:numFmt w:val="decimal"/>
      <w:lvlText w:val="%6."/>
      <w:lvlJc w:val="left"/>
      <w:pPr>
        <w:tabs>
          <w:tab w:val="num" w:pos="4320"/>
        </w:tabs>
        <w:ind w:left="4320" w:hanging="360"/>
      </w:pPr>
    </w:lvl>
    <w:lvl w:ilvl="6" w:tplc="B0727886" w:tentative="1">
      <w:start w:val="1"/>
      <w:numFmt w:val="decimal"/>
      <w:lvlText w:val="%7."/>
      <w:lvlJc w:val="left"/>
      <w:pPr>
        <w:tabs>
          <w:tab w:val="num" w:pos="5040"/>
        </w:tabs>
        <w:ind w:left="5040" w:hanging="360"/>
      </w:pPr>
    </w:lvl>
    <w:lvl w:ilvl="7" w:tplc="2F30A84E" w:tentative="1">
      <w:start w:val="1"/>
      <w:numFmt w:val="decimal"/>
      <w:lvlText w:val="%8."/>
      <w:lvlJc w:val="left"/>
      <w:pPr>
        <w:tabs>
          <w:tab w:val="num" w:pos="5760"/>
        </w:tabs>
        <w:ind w:left="5760" w:hanging="360"/>
      </w:pPr>
    </w:lvl>
    <w:lvl w:ilvl="8" w:tplc="392A73D4" w:tentative="1">
      <w:start w:val="1"/>
      <w:numFmt w:val="decimal"/>
      <w:lvlText w:val="%9."/>
      <w:lvlJc w:val="left"/>
      <w:pPr>
        <w:tabs>
          <w:tab w:val="num" w:pos="6480"/>
        </w:tabs>
        <w:ind w:left="6480" w:hanging="360"/>
      </w:pPr>
    </w:lvl>
  </w:abstractNum>
  <w:abstractNum w:abstractNumId="18" w15:restartNumberingAfterBreak="0">
    <w:nsid w:val="21DC1ED3"/>
    <w:multiLevelType w:val="hybridMultilevel"/>
    <w:tmpl w:val="90DA8B2A"/>
    <w:lvl w:ilvl="0" w:tplc="40CE74B2">
      <w:start w:val="1"/>
      <w:numFmt w:val="decimal"/>
      <w:lvlText w:val="%1."/>
      <w:lvlJc w:val="left"/>
      <w:pPr>
        <w:tabs>
          <w:tab w:val="num" w:pos="720"/>
        </w:tabs>
        <w:ind w:left="720" w:hanging="360"/>
      </w:pPr>
    </w:lvl>
    <w:lvl w:ilvl="1" w:tplc="39A2525E" w:tentative="1">
      <w:start w:val="1"/>
      <w:numFmt w:val="decimal"/>
      <w:lvlText w:val="%2."/>
      <w:lvlJc w:val="left"/>
      <w:pPr>
        <w:tabs>
          <w:tab w:val="num" w:pos="1440"/>
        </w:tabs>
        <w:ind w:left="1440" w:hanging="360"/>
      </w:pPr>
    </w:lvl>
    <w:lvl w:ilvl="2" w:tplc="70A043F8" w:tentative="1">
      <w:start w:val="1"/>
      <w:numFmt w:val="decimal"/>
      <w:lvlText w:val="%3."/>
      <w:lvlJc w:val="left"/>
      <w:pPr>
        <w:tabs>
          <w:tab w:val="num" w:pos="2160"/>
        </w:tabs>
        <w:ind w:left="2160" w:hanging="360"/>
      </w:pPr>
    </w:lvl>
    <w:lvl w:ilvl="3" w:tplc="08260096" w:tentative="1">
      <w:start w:val="1"/>
      <w:numFmt w:val="decimal"/>
      <w:lvlText w:val="%4."/>
      <w:lvlJc w:val="left"/>
      <w:pPr>
        <w:tabs>
          <w:tab w:val="num" w:pos="2880"/>
        </w:tabs>
        <w:ind w:left="2880" w:hanging="360"/>
      </w:pPr>
    </w:lvl>
    <w:lvl w:ilvl="4" w:tplc="D7463D10" w:tentative="1">
      <w:start w:val="1"/>
      <w:numFmt w:val="decimal"/>
      <w:lvlText w:val="%5."/>
      <w:lvlJc w:val="left"/>
      <w:pPr>
        <w:tabs>
          <w:tab w:val="num" w:pos="3600"/>
        </w:tabs>
        <w:ind w:left="3600" w:hanging="360"/>
      </w:pPr>
    </w:lvl>
    <w:lvl w:ilvl="5" w:tplc="22C89FD2" w:tentative="1">
      <w:start w:val="1"/>
      <w:numFmt w:val="decimal"/>
      <w:lvlText w:val="%6."/>
      <w:lvlJc w:val="left"/>
      <w:pPr>
        <w:tabs>
          <w:tab w:val="num" w:pos="4320"/>
        </w:tabs>
        <w:ind w:left="4320" w:hanging="360"/>
      </w:pPr>
    </w:lvl>
    <w:lvl w:ilvl="6" w:tplc="E53E3760" w:tentative="1">
      <w:start w:val="1"/>
      <w:numFmt w:val="decimal"/>
      <w:lvlText w:val="%7."/>
      <w:lvlJc w:val="left"/>
      <w:pPr>
        <w:tabs>
          <w:tab w:val="num" w:pos="5040"/>
        </w:tabs>
        <w:ind w:left="5040" w:hanging="360"/>
      </w:pPr>
    </w:lvl>
    <w:lvl w:ilvl="7" w:tplc="D2D61ABE" w:tentative="1">
      <w:start w:val="1"/>
      <w:numFmt w:val="decimal"/>
      <w:lvlText w:val="%8."/>
      <w:lvlJc w:val="left"/>
      <w:pPr>
        <w:tabs>
          <w:tab w:val="num" w:pos="5760"/>
        </w:tabs>
        <w:ind w:left="5760" w:hanging="360"/>
      </w:pPr>
    </w:lvl>
    <w:lvl w:ilvl="8" w:tplc="54E67B16" w:tentative="1">
      <w:start w:val="1"/>
      <w:numFmt w:val="decimal"/>
      <w:lvlText w:val="%9."/>
      <w:lvlJc w:val="left"/>
      <w:pPr>
        <w:tabs>
          <w:tab w:val="num" w:pos="6480"/>
        </w:tabs>
        <w:ind w:left="6480" w:hanging="36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7F2E82"/>
    <w:multiLevelType w:val="hybridMultilevel"/>
    <w:tmpl w:val="DE6C5AB6"/>
    <w:lvl w:ilvl="0" w:tplc="5E4039F2">
      <w:start w:val="1"/>
      <w:numFmt w:val="decimal"/>
      <w:lvlText w:val="%1."/>
      <w:lvlJc w:val="left"/>
      <w:pPr>
        <w:tabs>
          <w:tab w:val="num" w:pos="360"/>
        </w:tabs>
        <w:ind w:left="360" w:hanging="360"/>
      </w:pPr>
    </w:lvl>
    <w:lvl w:ilvl="1" w:tplc="5D784F04">
      <w:numFmt w:val="bullet"/>
      <w:lvlText w:val="•"/>
      <w:lvlJc w:val="left"/>
      <w:pPr>
        <w:tabs>
          <w:tab w:val="num" w:pos="1080"/>
        </w:tabs>
        <w:ind w:left="1080" w:hanging="360"/>
      </w:pPr>
      <w:rPr>
        <w:rFonts w:ascii="Arial" w:hAnsi="Arial" w:hint="default"/>
      </w:rPr>
    </w:lvl>
    <w:lvl w:ilvl="2" w:tplc="B816AFB6" w:tentative="1">
      <w:start w:val="1"/>
      <w:numFmt w:val="decimal"/>
      <w:lvlText w:val="%3."/>
      <w:lvlJc w:val="left"/>
      <w:pPr>
        <w:tabs>
          <w:tab w:val="num" w:pos="1800"/>
        </w:tabs>
        <w:ind w:left="1800" w:hanging="360"/>
      </w:pPr>
    </w:lvl>
    <w:lvl w:ilvl="3" w:tplc="8F18F5DE" w:tentative="1">
      <w:start w:val="1"/>
      <w:numFmt w:val="decimal"/>
      <w:lvlText w:val="%4."/>
      <w:lvlJc w:val="left"/>
      <w:pPr>
        <w:tabs>
          <w:tab w:val="num" w:pos="2520"/>
        </w:tabs>
        <w:ind w:left="2520" w:hanging="360"/>
      </w:pPr>
    </w:lvl>
    <w:lvl w:ilvl="4" w:tplc="F68A9A0E" w:tentative="1">
      <w:start w:val="1"/>
      <w:numFmt w:val="decimal"/>
      <w:lvlText w:val="%5."/>
      <w:lvlJc w:val="left"/>
      <w:pPr>
        <w:tabs>
          <w:tab w:val="num" w:pos="3240"/>
        </w:tabs>
        <w:ind w:left="3240" w:hanging="360"/>
      </w:pPr>
    </w:lvl>
    <w:lvl w:ilvl="5" w:tplc="9AE0142C" w:tentative="1">
      <w:start w:val="1"/>
      <w:numFmt w:val="decimal"/>
      <w:lvlText w:val="%6."/>
      <w:lvlJc w:val="left"/>
      <w:pPr>
        <w:tabs>
          <w:tab w:val="num" w:pos="3960"/>
        </w:tabs>
        <w:ind w:left="3960" w:hanging="360"/>
      </w:pPr>
    </w:lvl>
    <w:lvl w:ilvl="6" w:tplc="1D5001A4" w:tentative="1">
      <w:start w:val="1"/>
      <w:numFmt w:val="decimal"/>
      <w:lvlText w:val="%7."/>
      <w:lvlJc w:val="left"/>
      <w:pPr>
        <w:tabs>
          <w:tab w:val="num" w:pos="4680"/>
        </w:tabs>
        <w:ind w:left="4680" w:hanging="360"/>
      </w:pPr>
    </w:lvl>
    <w:lvl w:ilvl="7" w:tplc="50763028" w:tentative="1">
      <w:start w:val="1"/>
      <w:numFmt w:val="decimal"/>
      <w:lvlText w:val="%8."/>
      <w:lvlJc w:val="left"/>
      <w:pPr>
        <w:tabs>
          <w:tab w:val="num" w:pos="5400"/>
        </w:tabs>
        <w:ind w:left="5400" w:hanging="360"/>
      </w:pPr>
    </w:lvl>
    <w:lvl w:ilvl="8" w:tplc="FD7E7EF0" w:tentative="1">
      <w:start w:val="1"/>
      <w:numFmt w:val="decimal"/>
      <w:lvlText w:val="%9."/>
      <w:lvlJc w:val="left"/>
      <w:pPr>
        <w:tabs>
          <w:tab w:val="num" w:pos="6120"/>
        </w:tabs>
        <w:ind w:left="6120" w:hanging="360"/>
      </w:pPr>
    </w:lvl>
  </w:abstractNum>
  <w:abstractNum w:abstractNumId="21" w15:restartNumberingAfterBreak="0">
    <w:nsid w:val="27AB7B15"/>
    <w:multiLevelType w:val="hybridMultilevel"/>
    <w:tmpl w:val="6E0C20BE"/>
    <w:lvl w:ilvl="0" w:tplc="7F569FCC">
      <w:start w:val="1"/>
      <w:numFmt w:val="bullet"/>
      <w:lvlText w:val="•"/>
      <w:lvlJc w:val="left"/>
      <w:pPr>
        <w:tabs>
          <w:tab w:val="num" w:pos="720"/>
        </w:tabs>
        <w:ind w:left="720" w:hanging="360"/>
      </w:pPr>
      <w:rPr>
        <w:rFonts w:ascii="Arial" w:hAnsi="Arial" w:hint="default"/>
      </w:rPr>
    </w:lvl>
    <w:lvl w:ilvl="1" w:tplc="CEFC1610">
      <w:start w:val="1"/>
      <w:numFmt w:val="bullet"/>
      <w:lvlText w:val="•"/>
      <w:lvlJc w:val="left"/>
      <w:pPr>
        <w:tabs>
          <w:tab w:val="num" w:pos="1440"/>
        </w:tabs>
        <w:ind w:left="1440" w:hanging="360"/>
      </w:pPr>
      <w:rPr>
        <w:rFonts w:ascii="Arial" w:hAnsi="Arial" w:hint="default"/>
      </w:rPr>
    </w:lvl>
    <w:lvl w:ilvl="2" w:tplc="B82CF596" w:tentative="1">
      <w:start w:val="1"/>
      <w:numFmt w:val="bullet"/>
      <w:lvlText w:val="•"/>
      <w:lvlJc w:val="left"/>
      <w:pPr>
        <w:tabs>
          <w:tab w:val="num" w:pos="2160"/>
        </w:tabs>
        <w:ind w:left="2160" w:hanging="360"/>
      </w:pPr>
      <w:rPr>
        <w:rFonts w:ascii="Arial" w:hAnsi="Arial" w:hint="default"/>
      </w:rPr>
    </w:lvl>
    <w:lvl w:ilvl="3" w:tplc="0B5287CA" w:tentative="1">
      <w:start w:val="1"/>
      <w:numFmt w:val="bullet"/>
      <w:lvlText w:val="•"/>
      <w:lvlJc w:val="left"/>
      <w:pPr>
        <w:tabs>
          <w:tab w:val="num" w:pos="2880"/>
        </w:tabs>
        <w:ind w:left="2880" w:hanging="360"/>
      </w:pPr>
      <w:rPr>
        <w:rFonts w:ascii="Arial" w:hAnsi="Arial" w:hint="default"/>
      </w:rPr>
    </w:lvl>
    <w:lvl w:ilvl="4" w:tplc="E4F2C728" w:tentative="1">
      <w:start w:val="1"/>
      <w:numFmt w:val="bullet"/>
      <w:lvlText w:val="•"/>
      <w:lvlJc w:val="left"/>
      <w:pPr>
        <w:tabs>
          <w:tab w:val="num" w:pos="3600"/>
        </w:tabs>
        <w:ind w:left="3600" w:hanging="360"/>
      </w:pPr>
      <w:rPr>
        <w:rFonts w:ascii="Arial" w:hAnsi="Arial" w:hint="default"/>
      </w:rPr>
    </w:lvl>
    <w:lvl w:ilvl="5" w:tplc="F2F422B4" w:tentative="1">
      <w:start w:val="1"/>
      <w:numFmt w:val="bullet"/>
      <w:lvlText w:val="•"/>
      <w:lvlJc w:val="left"/>
      <w:pPr>
        <w:tabs>
          <w:tab w:val="num" w:pos="4320"/>
        </w:tabs>
        <w:ind w:left="4320" w:hanging="360"/>
      </w:pPr>
      <w:rPr>
        <w:rFonts w:ascii="Arial" w:hAnsi="Arial" w:hint="default"/>
      </w:rPr>
    </w:lvl>
    <w:lvl w:ilvl="6" w:tplc="CD2ED6AA" w:tentative="1">
      <w:start w:val="1"/>
      <w:numFmt w:val="bullet"/>
      <w:lvlText w:val="•"/>
      <w:lvlJc w:val="left"/>
      <w:pPr>
        <w:tabs>
          <w:tab w:val="num" w:pos="5040"/>
        </w:tabs>
        <w:ind w:left="5040" w:hanging="360"/>
      </w:pPr>
      <w:rPr>
        <w:rFonts w:ascii="Arial" w:hAnsi="Arial" w:hint="default"/>
      </w:rPr>
    </w:lvl>
    <w:lvl w:ilvl="7" w:tplc="C122B9E6" w:tentative="1">
      <w:start w:val="1"/>
      <w:numFmt w:val="bullet"/>
      <w:lvlText w:val="•"/>
      <w:lvlJc w:val="left"/>
      <w:pPr>
        <w:tabs>
          <w:tab w:val="num" w:pos="5760"/>
        </w:tabs>
        <w:ind w:left="5760" w:hanging="360"/>
      </w:pPr>
      <w:rPr>
        <w:rFonts w:ascii="Arial" w:hAnsi="Arial" w:hint="default"/>
      </w:rPr>
    </w:lvl>
    <w:lvl w:ilvl="8" w:tplc="3FD095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454F7C"/>
    <w:multiLevelType w:val="hybridMultilevel"/>
    <w:tmpl w:val="1518B414"/>
    <w:lvl w:ilvl="0" w:tplc="D2F23110">
      <w:start w:val="1"/>
      <w:numFmt w:val="decimal"/>
      <w:lvlText w:val="%1."/>
      <w:lvlJc w:val="left"/>
      <w:pPr>
        <w:tabs>
          <w:tab w:val="num" w:pos="360"/>
        </w:tabs>
        <w:ind w:left="360" w:hanging="360"/>
      </w:pPr>
    </w:lvl>
    <w:lvl w:ilvl="1" w:tplc="A8241FAE" w:tentative="1">
      <w:start w:val="1"/>
      <w:numFmt w:val="decimal"/>
      <w:lvlText w:val="%2."/>
      <w:lvlJc w:val="left"/>
      <w:pPr>
        <w:tabs>
          <w:tab w:val="num" w:pos="1080"/>
        </w:tabs>
        <w:ind w:left="1080" w:hanging="360"/>
      </w:pPr>
    </w:lvl>
    <w:lvl w:ilvl="2" w:tplc="A5C87C16" w:tentative="1">
      <w:start w:val="1"/>
      <w:numFmt w:val="decimal"/>
      <w:lvlText w:val="%3."/>
      <w:lvlJc w:val="left"/>
      <w:pPr>
        <w:tabs>
          <w:tab w:val="num" w:pos="1800"/>
        </w:tabs>
        <w:ind w:left="1800" w:hanging="360"/>
      </w:pPr>
    </w:lvl>
    <w:lvl w:ilvl="3" w:tplc="B79A2448" w:tentative="1">
      <w:start w:val="1"/>
      <w:numFmt w:val="decimal"/>
      <w:lvlText w:val="%4."/>
      <w:lvlJc w:val="left"/>
      <w:pPr>
        <w:tabs>
          <w:tab w:val="num" w:pos="2520"/>
        </w:tabs>
        <w:ind w:left="2520" w:hanging="360"/>
      </w:pPr>
    </w:lvl>
    <w:lvl w:ilvl="4" w:tplc="4E5C7F8E" w:tentative="1">
      <w:start w:val="1"/>
      <w:numFmt w:val="decimal"/>
      <w:lvlText w:val="%5."/>
      <w:lvlJc w:val="left"/>
      <w:pPr>
        <w:tabs>
          <w:tab w:val="num" w:pos="3240"/>
        </w:tabs>
        <w:ind w:left="3240" w:hanging="360"/>
      </w:pPr>
    </w:lvl>
    <w:lvl w:ilvl="5" w:tplc="D5A0FFDA" w:tentative="1">
      <w:start w:val="1"/>
      <w:numFmt w:val="decimal"/>
      <w:lvlText w:val="%6."/>
      <w:lvlJc w:val="left"/>
      <w:pPr>
        <w:tabs>
          <w:tab w:val="num" w:pos="3960"/>
        </w:tabs>
        <w:ind w:left="3960" w:hanging="360"/>
      </w:pPr>
    </w:lvl>
    <w:lvl w:ilvl="6" w:tplc="0CDA42E4" w:tentative="1">
      <w:start w:val="1"/>
      <w:numFmt w:val="decimal"/>
      <w:lvlText w:val="%7."/>
      <w:lvlJc w:val="left"/>
      <w:pPr>
        <w:tabs>
          <w:tab w:val="num" w:pos="4680"/>
        </w:tabs>
        <w:ind w:left="4680" w:hanging="360"/>
      </w:pPr>
    </w:lvl>
    <w:lvl w:ilvl="7" w:tplc="731A42EE" w:tentative="1">
      <w:start w:val="1"/>
      <w:numFmt w:val="decimal"/>
      <w:lvlText w:val="%8."/>
      <w:lvlJc w:val="left"/>
      <w:pPr>
        <w:tabs>
          <w:tab w:val="num" w:pos="5400"/>
        </w:tabs>
        <w:ind w:left="5400" w:hanging="360"/>
      </w:pPr>
    </w:lvl>
    <w:lvl w:ilvl="8" w:tplc="1B04B63C" w:tentative="1">
      <w:start w:val="1"/>
      <w:numFmt w:val="decimal"/>
      <w:lvlText w:val="%9."/>
      <w:lvlJc w:val="left"/>
      <w:pPr>
        <w:tabs>
          <w:tab w:val="num" w:pos="6120"/>
        </w:tabs>
        <w:ind w:left="6120" w:hanging="360"/>
      </w:pPr>
    </w:lvl>
  </w:abstractNum>
  <w:abstractNum w:abstractNumId="23" w15:restartNumberingAfterBreak="0">
    <w:nsid w:val="2E843135"/>
    <w:multiLevelType w:val="hybridMultilevel"/>
    <w:tmpl w:val="D5E09F92"/>
    <w:lvl w:ilvl="0" w:tplc="46C2F78E">
      <w:start w:val="1"/>
      <w:numFmt w:val="decimal"/>
      <w:lvlText w:val="%1."/>
      <w:lvlJc w:val="left"/>
      <w:pPr>
        <w:tabs>
          <w:tab w:val="num" w:pos="720"/>
        </w:tabs>
        <w:ind w:left="720" w:hanging="360"/>
      </w:pPr>
    </w:lvl>
    <w:lvl w:ilvl="1" w:tplc="C98A3FA2" w:tentative="1">
      <w:start w:val="1"/>
      <w:numFmt w:val="decimal"/>
      <w:lvlText w:val="%2."/>
      <w:lvlJc w:val="left"/>
      <w:pPr>
        <w:tabs>
          <w:tab w:val="num" w:pos="1440"/>
        </w:tabs>
        <w:ind w:left="1440" w:hanging="360"/>
      </w:pPr>
    </w:lvl>
    <w:lvl w:ilvl="2" w:tplc="ABEC2F3E" w:tentative="1">
      <w:start w:val="1"/>
      <w:numFmt w:val="decimal"/>
      <w:lvlText w:val="%3."/>
      <w:lvlJc w:val="left"/>
      <w:pPr>
        <w:tabs>
          <w:tab w:val="num" w:pos="2160"/>
        </w:tabs>
        <w:ind w:left="2160" w:hanging="360"/>
      </w:pPr>
    </w:lvl>
    <w:lvl w:ilvl="3" w:tplc="AF4C9F14" w:tentative="1">
      <w:start w:val="1"/>
      <w:numFmt w:val="decimal"/>
      <w:lvlText w:val="%4."/>
      <w:lvlJc w:val="left"/>
      <w:pPr>
        <w:tabs>
          <w:tab w:val="num" w:pos="2880"/>
        </w:tabs>
        <w:ind w:left="2880" w:hanging="360"/>
      </w:pPr>
    </w:lvl>
    <w:lvl w:ilvl="4" w:tplc="66CE855C" w:tentative="1">
      <w:start w:val="1"/>
      <w:numFmt w:val="decimal"/>
      <w:lvlText w:val="%5."/>
      <w:lvlJc w:val="left"/>
      <w:pPr>
        <w:tabs>
          <w:tab w:val="num" w:pos="3600"/>
        </w:tabs>
        <w:ind w:left="3600" w:hanging="360"/>
      </w:pPr>
    </w:lvl>
    <w:lvl w:ilvl="5" w:tplc="B8645254" w:tentative="1">
      <w:start w:val="1"/>
      <w:numFmt w:val="decimal"/>
      <w:lvlText w:val="%6."/>
      <w:lvlJc w:val="left"/>
      <w:pPr>
        <w:tabs>
          <w:tab w:val="num" w:pos="4320"/>
        </w:tabs>
        <w:ind w:left="4320" w:hanging="360"/>
      </w:pPr>
    </w:lvl>
    <w:lvl w:ilvl="6" w:tplc="F77AB416" w:tentative="1">
      <w:start w:val="1"/>
      <w:numFmt w:val="decimal"/>
      <w:lvlText w:val="%7."/>
      <w:lvlJc w:val="left"/>
      <w:pPr>
        <w:tabs>
          <w:tab w:val="num" w:pos="5040"/>
        </w:tabs>
        <w:ind w:left="5040" w:hanging="360"/>
      </w:pPr>
    </w:lvl>
    <w:lvl w:ilvl="7" w:tplc="3998092E" w:tentative="1">
      <w:start w:val="1"/>
      <w:numFmt w:val="decimal"/>
      <w:lvlText w:val="%8."/>
      <w:lvlJc w:val="left"/>
      <w:pPr>
        <w:tabs>
          <w:tab w:val="num" w:pos="5760"/>
        </w:tabs>
        <w:ind w:left="5760" w:hanging="360"/>
      </w:pPr>
    </w:lvl>
    <w:lvl w:ilvl="8" w:tplc="AA4C9120" w:tentative="1">
      <w:start w:val="1"/>
      <w:numFmt w:val="decimal"/>
      <w:lvlText w:val="%9."/>
      <w:lvlJc w:val="left"/>
      <w:pPr>
        <w:tabs>
          <w:tab w:val="num" w:pos="6480"/>
        </w:tabs>
        <w:ind w:left="6480" w:hanging="36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BB07F1"/>
    <w:multiLevelType w:val="hybridMultilevel"/>
    <w:tmpl w:val="CAC458B0"/>
    <w:lvl w:ilvl="0" w:tplc="EF0C5D8C">
      <w:start w:val="1"/>
      <w:numFmt w:val="decimal"/>
      <w:lvlText w:val="%1."/>
      <w:lvlJc w:val="left"/>
      <w:pPr>
        <w:tabs>
          <w:tab w:val="num" w:pos="720"/>
        </w:tabs>
        <w:ind w:left="720" w:hanging="360"/>
      </w:pPr>
    </w:lvl>
    <w:lvl w:ilvl="1" w:tplc="3C864702">
      <w:numFmt w:val="bullet"/>
      <w:lvlText w:val="•"/>
      <w:lvlJc w:val="left"/>
      <w:pPr>
        <w:tabs>
          <w:tab w:val="num" w:pos="1440"/>
        </w:tabs>
        <w:ind w:left="1440" w:hanging="360"/>
      </w:pPr>
      <w:rPr>
        <w:rFonts w:ascii="Arial" w:hAnsi="Arial" w:hint="default"/>
      </w:rPr>
    </w:lvl>
    <w:lvl w:ilvl="2" w:tplc="77DA7A26" w:tentative="1">
      <w:start w:val="1"/>
      <w:numFmt w:val="decimal"/>
      <w:lvlText w:val="%3."/>
      <w:lvlJc w:val="left"/>
      <w:pPr>
        <w:tabs>
          <w:tab w:val="num" w:pos="2160"/>
        </w:tabs>
        <w:ind w:left="2160" w:hanging="360"/>
      </w:pPr>
    </w:lvl>
    <w:lvl w:ilvl="3" w:tplc="69AEBD6E" w:tentative="1">
      <w:start w:val="1"/>
      <w:numFmt w:val="decimal"/>
      <w:lvlText w:val="%4."/>
      <w:lvlJc w:val="left"/>
      <w:pPr>
        <w:tabs>
          <w:tab w:val="num" w:pos="2880"/>
        </w:tabs>
        <w:ind w:left="2880" w:hanging="360"/>
      </w:pPr>
    </w:lvl>
    <w:lvl w:ilvl="4" w:tplc="C448B7EA" w:tentative="1">
      <w:start w:val="1"/>
      <w:numFmt w:val="decimal"/>
      <w:lvlText w:val="%5."/>
      <w:lvlJc w:val="left"/>
      <w:pPr>
        <w:tabs>
          <w:tab w:val="num" w:pos="3600"/>
        </w:tabs>
        <w:ind w:left="3600" w:hanging="360"/>
      </w:pPr>
    </w:lvl>
    <w:lvl w:ilvl="5" w:tplc="443C14F8" w:tentative="1">
      <w:start w:val="1"/>
      <w:numFmt w:val="decimal"/>
      <w:lvlText w:val="%6."/>
      <w:lvlJc w:val="left"/>
      <w:pPr>
        <w:tabs>
          <w:tab w:val="num" w:pos="4320"/>
        </w:tabs>
        <w:ind w:left="4320" w:hanging="360"/>
      </w:pPr>
    </w:lvl>
    <w:lvl w:ilvl="6" w:tplc="EAD6DA32" w:tentative="1">
      <w:start w:val="1"/>
      <w:numFmt w:val="decimal"/>
      <w:lvlText w:val="%7."/>
      <w:lvlJc w:val="left"/>
      <w:pPr>
        <w:tabs>
          <w:tab w:val="num" w:pos="5040"/>
        </w:tabs>
        <w:ind w:left="5040" w:hanging="360"/>
      </w:pPr>
    </w:lvl>
    <w:lvl w:ilvl="7" w:tplc="3FB6732E" w:tentative="1">
      <w:start w:val="1"/>
      <w:numFmt w:val="decimal"/>
      <w:lvlText w:val="%8."/>
      <w:lvlJc w:val="left"/>
      <w:pPr>
        <w:tabs>
          <w:tab w:val="num" w:pos="5760"/>
        </w:tabs>
        <w:ind w:left="5760" w:hanging="360"/>
      </w:pPr>
    </w:lvl>
    <w:lvl w:ilvl="8" w:tplc="413887E2" w:tentative="1">
      <w:start w:val="1"/>
      <w:numFmt w:val="decimal"/>
      <w:lvlText w:val="%9."/>
      <w:lvlJc w:val="left"/>
      <w:pPr>
        <w:tabs>
          <w:tab w:val="num" w:pos="6480"/>
        </w:tabs>
        <w:ind w:left="6480" w:hanging="360"/>
      </w:pPr>
    </w:lvl>
  </w:abstractNum>
  <w:abstractNum w:abstractNumId="29" w15:restartNumberingAfterBreak="0">
    <w:nsid w:val="493B1A0F"/>
    <w:multiLevelType w:val="hybridMultilevel"/>
    <w:tmpl w:val="AF06EF2A"/>
    <w:lvl w:ilvl="0" w:tplc="D84C7F7E">
      <w:start w:val="1"/>
      <w:numFmt w:val="decimal"/>
      <w:lvlText w:val="%1."/>
      <w:lvlJc w:val="left"/>
      <w:pPr>
        <w:tabs>
          <w:tab w:val="num" w:pos="720"/>
        </w:tabs>
        <w:ind w:left="720" w:hanging="360"/>
      </w:pPr>
    </w:lvl>
    <w:lvl w:ilvl="1" w:tplc="A6FCBA54">
      <w:numFmt w:val="bullet"/>
      <w:lvlText w:val="•"/>
      <w:lvlJc w:val="left"/>
      <w:pPr>
        <w:tabs>
          <w:tab w:val="num" w:pos="1440"/>
        </w:tabs>
        <w:ind w:left="1440" w:hanging="360"/>
      </w:pPr>
      <w:rPr>
        <w:rFonts w:ascii="Arial" w:hAnsi="Arial" w:hint="default"/>
      </w:rPr>
    </w:lvl>
    <w:lvl w:ilvl="2" w:tplc="BB6EDBB8" w:tentative="1">
      <w:start w:val="1"/>
      <w:numFmt w:val="decimal"/>
      <w:lvlText w:val="%3."/>
      <w:lvlJc w:val="left"/>
      <w:pPr>
        <w:tabs>
          <w:tab w:val="num" w:pos="2160"/>
        </w:tabs>
        <w:ind w:left="2160" w:hanging="360"/>
      </w:pPr>
    </w:lvl>
    <w:lvl w:ilvl="3" w:tplc="DBCE2A18" w:tentative="1">
      <w:start w:val="1"/>
      <w:numFmt w:val="decimal"/>
      <w:lvlText w:val="%4."/>
      <w:lvlJc w:val="left"/>
      <w:pPr>
        <w:tabs>
          <w:tab w:val="num" w:pos="2880"/>
        </w:tabs>
        <w:ind w:left="2880" w:hanging="360"/>
      </w:pPr>
    </w:lvl>
    <w:lvl w:ilvl="4" w:tplc="23B67800" w:tentative="1">
      <w:start w:val="1"/>
      <w:numFmt w:val="decimal"/>
      <w:lvlText w:val="%5."/>
      <w:lvlJc w:val="left"/>
      <w:pPr>
        <w:tabs>
          <w:tab w:val="num" w:pos="3600"/>
        </w:tabs>
        <w:ind w:left="3600" w:hanging="360"/>
      </w:pPr>
    </w:lvl>
    <w:lvl w:ilvl="5" w:tplc="FCCE15E2" w:tentative="1">
      <w:start w:val="1"/>
      <w:numFmt w:val="decimal"/>
      <w:lvlText w:val="%6."/>
      <w:lvlJc w:val="left"/>
      <w:pPr>
        <w:tabs>
          <w:tab w:val="num" w:pos="4320"/>
        </w:tabs>
        <w:ind w:left="4320" w:hanging="360"/>
      </w:pPr>
    </w:lvl>
    <w:lvl w:ilvl="6" w:tplc="ED5C7C4C" w:tentative="1">
      <w:start w:val="1"/>
      <w:numFmt w:val="decimal"/>
      <w:lvlText w:val="%7."/>
      <w:lvlJc w:val="left"/>
      <w:pPr>
        <w:tabs>
          <w:tab w:val="num" w:pos="5040"/>
        </w:tabs>
        <w:ind w:left="5040" w:hanging="360"/>
      </w:pPr>
    </w:lvl>
    <w:lvl w:ilvl="7" w:tplc="1230207C" w:tentative="1">
      <w:start w:val="1"/>
      <w:numFmt w:val="decimal"/>
      <w:lvlText w:val="%8."/>
      <w:lvlJc w:val="left"/>
      <w:pPr>
        <w:tabs>
          <w:tab w:val="num" w:pos="5760"/>
        </w:tabs>
        <w:ind w:left="5760" w:hanging="360"/>
      </w:pPr>
    </w:lvl>
    <w:lvl w:ilvl="8" w:tplc="C070FD2E" w:tentative="1">
      <w:start w:val="1"/>
      <w:numFmt w:val="decimal"/>
      <w:lvlText w:val="%9."/>
      <w:lvlJc w:val="left"/>
      <w:pPr>
        <w:tabs>
          <w:tab w:val="num" w:pos="6480"/>
        </w:tabs>
        <w:ind w:left="6480" w:hanging="360"/>
      </w:pPr>
    </w:lvl>
  </w:abstractNum>
  <w:abstractNum w:abstractNumId="30" w15:restartNumberingAfterBreak="0">
    <w:nsid w:val="4F9C6651"/>
    <w:multiLevelType w:val="hybridMultilevel"/>
    <w:tmpl w:val="0FDE366E"/>
    <w:lvl w:ilvl="0" w:tplc="A4B06F0E">
      <w:start w:val="1"/>
      <w:numFmt w:val="decimal"/>
      <w:lvlText w:val="%1."/>
      <w:lvlJc w:val="left"/>
      <w:pPr>
        <w:tabs>
          <w:tab w:val="num" w:pos="360"/>
        </w:tabs>
        <w:ind w:left="360" w:hanging="360"/>
      </w:pPr>
    </w:lvl>
    <w:lvl w:ilvl="1" w:tplc="0824BCD8" w:tentative="1">
      <w:start w:val="1"/>
      <w:numFmt w:val="decimal"/>
      <w:lvlText w:val="%2."/>
      <w:lvlJc w:val="left"/>
      <w:pPr>
        <w:tabs>
          <w:tab w:val="num" w:pos="1080"/>
        </w:tabs>
        <w:ind w:left="1080" w:hanging="360"/>
      </w:pPr>
    </w:lvl>
    <w:lvl w:ilvl="2" w:tplc="332C9316" w:tentative="1">
      <w:start w:val="1"/>
      <w:numFmt w:val="decimal"/>
      <w:lvlText w:val="%3."/>
      <w:lvlJc w:val="left"/>
      <w:pPr>
        <w:tabs>
          <w:tab w:val="num" w:pos="1800"/>
        </w:tabs>
        <w:ind w:left="1800" w:hanging="360"/>
      </w:pPr>
    </w:lvl>
    <w:lvl w:ilvl="3" w:tplc="3750661E" w:tentative="1">
      <w:start w:val="1"/>
      <w:numFmt w:val="decimal"/>
      <w:lvlText w:val="%4."/>
      <w:lvlJc w:val="left"/>
      <w:pPr>
        <w:tabs>
          <w:tab w:val="num" w:pos="2520"/>
        </w:tabs>
        <w:ind w:left="2520" w:hanging="360"/>
      </w:pPr>
    </w:lvl>
    <w:lvl w:ilvl="4" w:tplc="1E3688AE" w:tentative="1">
      <w:start w:val="1"/>
      <w:numFmt w:val="decimal"/>
      <w:lvlText w:val="%5."/>
      <w:lvlJc w:val="left"/>
      <w:pPr>
        <w:tabs>
          <w:tab w:val="num" w:pos="3240"/>
        </w:tabs>
        <w:ind w:left="3240" w:hanging="360"/>
      </w:pPr>
    </w:lvl>
    <w:lvl w:ilvl="5" w:tplc="FAAAFF90" w:tentative="1">
      <w:start w:val="1"/>
      <w:numFmt w:val="decimal"/>
      <w:lvlText w:val="%6."/>
      <w:lvlJc w:val="left"/>
      <w:pPr>
        <w:tabs>
          <w:tab w:val="num" w:pos="3960"/>
        </w:tabs>
        <w:ind w:left="3960" w:hanging="360"/>
      </w:pPr>
    </w:lvl>
    <w:lvl w:ilvl="6" w:tplc="D9F65DFE" w:tentative="1">
      <w:start w:val="1"/>
      <w:numFmt w:val="decimal"/>
      <w:lvlText w:val="%7."/>
      <w:lvlJc w:val="left"/>
      <w:pPr>
        <w:tabs>
          <w:tab w:val="num" w:pos="4680"/>
        </w:tabs>
        <w:ind w:left="4680" w:hanging="360"/>
      </w:pPr>
    </w:lvl>
    <w:lvl w:ilvl="7" w:tplc="3500A69A" w:tentative="1">
      <w:start w:val="1"/>
      <w:numFmt w:val="decimal"/>
      <w:lvlText w:val="%8."/>
      <w:lvlJc w:val="left"/>
      <w:pPr>
        <w:tabs>
          <w:tab w:val="num" w:pos="5400"/>
        </w:tabs>
        <w:ind w:left="5400" w:hanging="360"/>
      </w:pPr>
    </w:lvl>
    <w:lvl w:ilvl="8" w:tplc="C9F8DD1E" w:tentative="1">
      <w:start w:val="1"/>
      <w:numFmt w:val="decimal"/>
      <w:lvlText w:val="%9."/>
      <w:lvlJc w:val="left"/>
      <w:pPr>
        <w:tabs>
          <w:tab w:val="num" w:pos="6120"/>
        </w:tabs>
        <w:ind w:left="6120" w:hanging="36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350C3B"/>
    <w:multiLevelType w:val="hybridMultilevel"/>
    <w:tmpl w:val="ACF83376"/>
    <w:lvl w:ilvl="0" w:tplc="A09E54E0">
      <w:start w:val="1"/>
      <w:numFmt w:val="decimal"/>
      <w:lvlText w:val="%1."/>
      <w:lvlJc w:val="left"/>
      <w:pPr>
        <w:tabs>
          <w:tab w:val="num" w:pos="720"/>
        </w:tabs>
        <w:ind w:left="720" w:hanging="360"/>
      </w:pPr>
    </w:lvl>
    <w:lvl w:ilvl="1" w:tplc="926CACAE" w:tentative="1">
      <w:start w:val="1"/>
      <w:numFmt w:val="decimal"/>
      <w:lvlText w:val="%2."/>
      <w:lvlJc w:val="left"/>
      <w:pPr>
        <w:tabs>
          <w:tab w:val="num" w:pos="1440"/>
        </w:tabs>
        <w:ind w:left="1440" w:hanging="360"/>
      </w:pPr>
    </w:lvl>
    <w:lvl w:ilvl="2" w:tplc="06180796" w:tentative="1">
      <w:start w:val="1"/>
      <w:numFmt w:val="decimal"/>
      <w:lvlText w:val="%3."/>
      <w:lvlJc w:val="left"/>
      <w:pPr>
        <w:tabs>
          <w:tab w:val="num" w:pos="2160"/>
        </w:tabs>
        <w:ind w:left="2160" w:hanging="360"/>
      </w:pPr>
    </w:lvl>
    <w:lvl w:ilvl="3" w:tplc="65362578" w:tentative="1">
      <w:start w:val="1"/>
      <w:numFmt w:val="decimal"/>
      <w:lvlText w:val="%4."/>
      <w:lvlJc w:val="left"/>
      <w:pPr>
        <w:tabs>
          <w:tab w:val="num" w:pos="2880"/>
        </w:tabs>
        <w:ind w:left="2880" w:hanging="360"/>
      </w:pPr>
    </w:lvl>
    <w:lvl w:ilvl="4" w:tplc="BBECEC40" w:tentative="1">
      <w:start w:val="1"/>
      <w:numFmt w:val="decimal"/>
      <w:lvlText w:val="%5."/>
      <w:lvlJc w:val="left"/>
      <w:pPr>
        <w:tabs>
          <w:tab w:val="num" w:pos="3600"/>
        </w:tabs>
        <w:ind w:left="3600" w:hanging="360"/>
      </w:pPr>
    </w:lvl>
    <w:lvl w:ilvl="5" w:tplc="0B02A0D2" w:tentative="1">
      <w:start w:val="1"/>
      <w:numFmt w:val="decimal"/>
      <w:lvlText w:val="%6."/>
      <w:lvlJc w:val="left"/>
      <w:pPr>
        <w:tabs>
          <w:tab w:val="num" w:pos="4320"/>
        </w:tabs>
        <w:ind w:left="4320" w:hanging="360"/>
      </w:pPr>
    </w:lvl>
    <w:lvl w:ilvl="6" w:tplc="01F8047A" w:tentative="1">
      <w:start w:val="1"/>
      <w:numFmt w:val="decimal"/>
      <w:lvlText w:val="%7."/>
      <w:lvlJc w:val="left"/>
      <w:pPr>
        <w:tabs>
          <w:tab w:val="num" w:pos="5040"/>
        </w:tabs>
        <w:ind w:left="5040" w:hanging="360"/>
      </w:pPr>
    </w:lvl>
    <w:lvl w:ilvl="7" w:tplc="FB1ACBE8" w:tentative="1">
      <w:start w:val="1"/>
      <w:numFmt w:val="decimal"/>
      <w:lvlText w:val="%8."/>
      <w:lvlJc w:val="left"/>
      <w:pPr>
        <w:tabs>
          <w:tab w:val="num" w:pos="5760"/>
        </w:tabs>
        <w:ind w:left="5760" w:hanging="360"/>
      </w:pPr>
    </w:lvl>
    <w:lvl w:ilvl="8" w:tplc="0950C56A" w:tentative="1">
      <w:start w:val="1"/>
      <w:numFmt w:val="decimal"/>
      <w:lvlText w:val="%9."/>
      <w:lvlJc w:val="left"/>
      <w:pPr>
        <w:tabs>
          <w:tab w:val="num" w:pos="6480"/>
        </w:tabs>
        <w:ind w:left="6480" w:hanging="360"/>
      </w:pPr>
    </w:lvl>
  </w:abstractNum>
  <w:abstractNum w:abstractNumId="34" w15:restartNumberingAfterBreak="0">
    <w:nsid w:val="574D6E2C"/>
    <w:multiLevelType w:val="hybridMultilevel"/>
    <w:tmpl w:val="B2F272A4"/>
    <w:lvl w:ilvl="0" w:tplc="63D69432">
      <w:start w:val="1"/>
      <w:numFmt w:val="decimal"/>
      <w:lvlText w:val="%1."/>
      <w:lvlJc w:val="left"/>
      <w:pPr>
        <w:tabs>
          <w:tab w:val="num" w:pos="720"/>
        </w:tabs>
        <w:ind w:left="720" w:hanging="360"/>
      </w:pPr>
    </w:lvl>
    <w:lvl w:ilvl="1" w:tplc="DAA813C2" w:tentative="1">
      <w:start w:val="1"/>
      <w:numFmt w:val="decimal"/>
      <w:lvlText w:val="%2."/>
      <w:lvlJc w:val="left"/>
      <w:pPr>
        <w:tabs>
          <w:tab w:val="num" w:pos="1440"/>
        </w:tabs>
        <w:ind w:left="1440" w:hanging="360"/>
      </w:pPr>
    </w:lvl>
    <w:lvl w:ilvl="2" w:tplc="78CA3C76" w:tentative="1">
      <w:start w:val="1"/>
      <w:numFmt w:val="decimal"/>
      <w:lvlText w:val="%3."/>
      <w:lvlJc w:val="left"/>
      <w:pPr>
        <w:tabs>
          <w:tab w:val="num" w:pos="2160"/>
        </w:tabs>
        <w:ind w:left="2160" w:hanging="360"/>
      </w:pPr>
    </w:lvl>
    <w:lvl w:ilvl="3" w:tplc="CECC2244" w:tentative="1">
      <w:start w:val="1"/>
      <w:numFmt w:val="decimal"/>
      <w:lvlText w:val="%4."/>
      <w:lvlJc w:val="left"/>
      <w:pPr>
        <w:tabs>
          <w:tab w:val="num" w:pos="2880"/>
        </w:tabs>
        <w:ind w:left="2880" w:hanging="360"/>
      </w:pPr>
    </w:lvl>
    <w:lvl w:ilvl="4" w:tplc="EA625EE4" w:tentative="1">
      <w:start w:val="1"/>
      <w:numFmt w:val="decimal"/>
      <w:lvlText w:val="%5."/>
      <w:lvlJc w:val="left"/>
      <w:pPr>
        <w:tabs>
          <w:tab w:val="num" w:pos="3600"/>
        </w:tabs>
        <w:ind w:left="3600" w:hanging="360"/>
      </w:pPr>
    </w:lvl>
    <w:lvl w:ilvl="5" w:tplc="BB7275C6" w:tentative="1">
      <w:start w:val="1"/>
      <w:numFmt w:val="decimal"/>
      <w:lvlText w:val="%6."/>
      <w:lvlJc w:val="left"/>
      <w:pPr>
        <w:tabs>
          <w:tab w:val="num" w:pos="4320"/>
        </w:tabs>
        <w:ind w:left="4320" w:hanging="360"/>
      </w:pPr>
    </w:lvl>
    <w:lvl w:ilvl="6" w:tplc="BA6C71E2" w:tentative="1">
      <w:start w:val="1"/>
      <w:numFmt w:val="decimal"/>
      <w:lvlText w:val="%7."/>
      <w:lvlJc w:val="left"/>
      <w:pPr>
        <w:tabs>
          <w:tab w:val="num" w:pos="5040"/>
        </w:tabs>
        <w:ind w:left="5040" w:hanging="360"/>
      </w:pPr>
    </w:lvl>
    <w:lvl w:ilvl="7" w:tplc="50F41FB6" w:tentative="1">
      <w:start w:val="1"/>
      <w:numFmt w:val="decimal"/>
      <w:lvlText w:val="%8."/>
      <w:lvlJc w:val="left"/>
      <w:pPr>
        <w:tabs>
          <w:tab w:val="num" w:pos="5760"/>
        </w:tabs>
        <w:ind w:left="5760" w:hanging="360"/>
      </w:pPr>
    </w:lvl>
    <w:lvl w:ilvl="8" w:tplc="CDA27206" w:tentative="1">
      <w:start w:val="1"/>
      <w:numFmt w:val="decimal"/>
      <w:lvlText w:val="%9."/>
      <w:lvlJc w:val="left"/>
      <w:pPr>
        <w:tabs>
          <w:tab w:val="num" w:pos="6480"/>
        </w:tabs>
        <w:ind w:left="6480" w:hanging="36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E42BAA"/>
    <w:multiLevelType w:val="hybridMultilevel"/>
    <w:tmpl w:val="82A43B7C"/>
    <w:lvl w:ilvl="0" w:tplc="4E741DEC">
      <w:start w:val="1"/>
      <w:numFmt w:val="bullet"/>
      <w:lvlText w:val="•"/>
      <w:lvlJc w:val="left"/>
      <w:pPr>
        <w:tabs>
          <w:tab w:val="num" w:pos="360"/>
        </w:tabs>
        <w:ind w:left="360" w:hanging="360"/>
      </w:pPr>
      <w:rPr>
        <w:rFonts w:ascii="Arial" w:hAnsi="Arial" w:hint="default"/>
      </w:rPr>
    </w:lvl>
    <w:lvl w:ilvl="1" w:tplc="474A5DAC">
      <w:start w:val="1"/>
      <w:numFmt w:val="bullet"/>
      <w:lvlText w:val="•"/>
      <w:lvlJc w:val="left"/>
      <w:pPr>
        <w:tabs>
          <w:tab w:val="num" w:pos="1080"/>
        </w:tabs>
        <w:ind w:left="1080" w:hanging="360"/>
      </w:pPr>
      <w:rPr>
        <w:rFonts w:ascii="Arial" w:hAnsi="Arial" w:hint="default"/>
      </w:rPr>
    </w:lvl>
    <w:lvl w:ilvl="2" w:tplc="F480763E" w:tentative="1">
      <w:start w:val="1"/>
      <w:numFmt w:val="bullet"/>
      <w:lvlText w:val="•"/>
      <w:lvlJc w:val="left"/>
      <w:pPr>
        <w:tabs>
          <w:tab w:val="num" w:pos="1800"/>
        </w:tabs>
        <w:ind w:left="1800" w:hanging="360"/>
      </w:pPr>
      <w:rPr>
        <w:rFonts w:ascii="Arial" w:hAnsi="Arial" w:hint="default"/>
      </w:rPr>
    </w:lvl>
    <w:lvl w:ilvl="3" w:tplc="A52AB804" w:tentative="1">
      <w:start w:val="1"/>
      <w:numFmt w:val="bullet"/>
      <w:lvlText w:val="•"/>
      <w:lvlJc w:val="left"/>
      <w:pPr>
        <w:tabs>
          <w:tab w:val="num" w:pos="2520"/>
        </w:tabs>
        <w:ind w:left="2520" w:hanging="360"/>
      </w:pPr>
      <w:rPr>
        <w:rFonts w:ascii="Arial" w:hAnsi="Arial" w:hint="default"/>
      </w:rPr>
    </w:lvl>
    <w:lvl w:ilvl="4" w:tplc="F6E2E3AA" w:tentative="1">
      <w:start w:val="1"/>
      <w:numFmt w:val="bullet"/>
      <w:lvlText w:val="•"/>
      <w:lvlJc w:val="left"/>
      <w:pPr>
        <w:tabs>
          <w:tab w:val="num" w:pos="3240"/>
        </w:tabs>
        <w:ind w:left="3240" w:hanging="360"/>
      </w:pPr>
      <w:rPr>
        <w:rFonts w:ascii="Arial" w:hAnsi="Arial" w:hint="default"/>
      </w:rPr>
    </w:lvl>
    <w:lvl w:ilvl="5" w:tplc="77B82D48" w:tentative="1">
      <w:start w:val="1"/>
      <w:numFmt w:val="bullet"/>
      <w:lvlText w:val="•"/>
      <w:lvlJc w:val="left"/>
      <w:pPr>
        <w:tabs>
          <w:tab w:val="num" w:pos="3960"/>
        </w:tabs>
        <w:ind w:left="3960" w:hanging="360"/>
      </w:pPr>
      <w:rPr>
        <w:rFonts w:ascii="Arial" w:hAnsi="Arial" w:hint="default"/>
      </w:rPr>
    </w:lvl>
    <w:lvl w:ilvl="6" w:tplc="B012457A" w:tentative="1">
      <w:start w:val="1"/>
      <w:numFmt w:val="bullet"/>
      <w:lvlText w:val="•"/>
      <w:lvlJc w:val="left"/>
      <w:pPr>
        <w:tabs>
          <w:tab w:val="num" w:pos="4680"/>
        </w:tabs>
        <w:ind w:left="4680" w:hanging="360"/>
      </w:pPr>
      <w:rPr>
        <w:rFonts w:ascii="Arial" w:hAnsi="Arial" w:hint="default"/>
      </w:rPr>
    </w:lvl>
    <w:lvl w:ilvl="7" w:tplc="B80A091E" w:tentative="1">
      <w:start w:val="1"/>
      <w:numFmt w:val="bullet"/>
      <w:lvlText w:val="•"/>
      <w:lvlJc w:val="left"/>
      <w:pPr>
        <w:tabs>
          <w:tab w:val="num" w:pos="5400"/>
        </w:tabs>
        <w:ind w:left="5400" w:hanging="360"/>
      </w:pPr>
      <w:rPr>
        <w:rFonts w:ascii="Arial" w:hAnsi="Arial" w:hint="default"/>
      </w:rPr>
    </w:lvl>
    <w:lvl w:ilvl="8" w:tplc="3480A10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3E34B54"/>
    <w:multiLevelType w:val="hybridMultilevel"/>
    <w:tmpl w:val="2EBC716C"/>
    <w:lvl w:ilvl="0" w:tplc="A6047C30">
      <w:start w:val="1"/>
      <w:numFmt w:val="decimal"/>
      <w:lvlText w:val="%1."/>
      <w:lvlJc w:val="left"/>
      <w:pPr>
        <w:tabs>
          <w:tab w:val="num" w:pos="360"/>
        </w:tabs>
        <w:ind w:left="360" w:hanging="360"/>
      </w:pPr>
    </w:lvl>
    <w:lvl w:ilvl="1" w:tplc="CBC24C64" w:tentative="1">
      <w:start w:val="1"/>
      <w:numFmt w:val="decimal"/>
      <w:lvlText w:val="%2."/>
      <w:lvlJc w:val="left"/>
      <w:pPr>
        <w:tabs>
          <w:tab w:val="num" w:pos="1080"/>
        </w:tabs>
        <w:ind w:left="1080" w:hanging="360"/>
      </w:pPr>
    </w:lvl>
    <w:lvl w:ilvl="2" w:tplc="1B34E876" w:tentative="1">
      <w:start w:val="1"/>
      <w:numFmt w:val="decimal"/>
      <w:lvlText w:val="%3."/>
      <w:lvlJc w:val="left"/>
      <w:pPr>
        <w:tabs>
          <w:tab w:val="num" w:pos="1800"/>
        </w:tabs>
        <w:ind w:left="1800" w:hanging="360"/>
      </w:pPr>
    </w:lvl>
    <w:lvl w:ilvl="3" w:tplc="931AE248" w:tentative="1">
      <w:start w:val="1"/>
      <w:numFmt w:val="decimal"/>
      <w:lvlText w:val="%4."/>
      <w:lvlJc w:val="left"/>
      <w:pPr>
        <w:tabs>
          <w:tab w:val="num" w:pos="2520"/>
        </w:tabs>
        <w:ind w:left="2520" w:hanging="360"/>
      </w:pPr>
    </w:lvl>
    <w:lvl w:ilvl="4" w:tplc="5F1AFBF2" w:tentative="1">
      <w:start w:val="1"/>
      <w:numFmt w:val="decimal"/>
      <w:lvlText w:val="%5."/>
      <w:lvlJc w:val="left"/>
      <w:pPr>
        <w:tabs>
          <w:tab w:val="num" w:pos="3240"/>
        </w:tabs>
        <w:ind w:left="3240" w:hanging="360"/>
      </w:pPr>
    </w:lvl>
    <w:lvl w:ilvl="5" w:tplc="0284D104" w:tentative="1">
      <w:start w:val="1"/>
      <w:numFmt w:val="decimal"/>
      <w:lvlText w:val="%6."/>
      <w:lvlJc w:val="left"/>
      <w:pPr>
        <w:tabs>
          <w:tab w:val="num" w:pos="3960"/>
        </w:tabs>
        <w:ind w:left="3960" w:hanging="360"/>
      </w:pPr>
    </w:lvl>
    <w:lvl w:ilvl="6" w:tplc="3D042BCC" w:tentative="1">
      <w:start w:val="1"/>
      <w:numFmt w:val="decimal"/>
      <w:lvlText w:val="%7."/>
      <w:lvlJc w:val="left"/>
      <w:pPr>
        <w:tabs>
          <w:tab w:val="num" w:pos="4680"/>
        </w:tabs>
        <w:ind w:left="4680" w:hanging="360"/>
      </w:pPr>
    </w:lvl>
    <w:lvl w:ilvl="7" w:tplc="BABE9218" w:tentative="1">
      <w:start w:val="1"/>
      <w:numFmt w:val="decimal"/>
      <w:lvlText w:val="%8."/>
      <w:lvlJc w:val="left"/>
      <w:pPr>
        <w:tabs>
          <w:tab w:val="num" w:pos="5400"/>
        </w:tabs>
        <w:ind w:left="5400" w:hanging="360"/>
      </w:pPr>
    </w:lvl>
    <w:lvl w:ilvl="8" w:tplc="0E7CE624" w:tentative="1">
      <w:start w:val="1"/>
      <w:numFmt w:val="decimal"/>
      <w:lvlText w:val="%9."/>
      <w:lvlJc w:val="left"/>
      <w:pPr>
        <w:tabs>
          <w:tab w:val="num" w:pos="6120"/>
        </w:tabs>
        <w:ind w:left="6120" w:hanging="360"/>
      </w:pPr>
    </w:lvl>
  </w:abstractNum>
  <w:abstractNum w:abstractNumId="39" w15:restartNumberingAfterBreak="0">
    <w:nsid w:val="67197D99"/>
    <w:multiLevelType w:val="hybridMultilevel"/>
    <w:tmpl w:val="68260EBE"/>
    <w:lvl w:ilvl="0" w:tplc="13CA87C6">
      <w:start w:val="1"/>
      <w:numFmt w:val="decimal"/>
      <w:lvlText w:val="%1."/>
      <w:lvlJc w:val="left"/>
      <w:pPr>
        <w:tabs>
          <w:tab w:val="num" w:pos="360"/>
        </w:tabs>
        <w:ind w:left="360" w:hanging="360"/>
      </w:pPr>
    </w:lvl>
    <w:lvl w:ilvl="1" w:tplc="2E68927E">
      <w:numFmt w:val="bullet"/>
      <w:lvlText w:val="•"/>
      <w:lvlJc w:val="left"/>
      <w:pPr>
        <w:tabs>
          <w:tab w:val="num" w:pos="1080"/>
        </w:tabs>
        <w:ind w:left="1080" w:hanging="360"/>
      </w:pPr>
      <w:rPr>
        <w:rFonts w:ascii="Arial" w:hAnsi="Arial" w:hint="default"/>
      </w:rPr>
    </w:lvl>
    <w:lvl w:ilvl="2" w:tplc="6D78ECEC" w:tentative="1">
      <w:start w:val="1"/>
      <w:numFmt w:val="decimal"/>
      <w:lvlText w:val="%3."/>
      <w:lvlJc w:val="left"/>
      <w:pPr>
        <w:tabs>
          <w:tab w:val="num" w:pos="1800"/>
        </w:tabs>
        <w:ind w:left="1800" w:hanging="360"/>
      </w:pPr>
    </w:lvl>
    <w:lvl w:ilvl="3" w:tplc="D518B856" w:tentative="1">
      <w:start w:val="1"/>
      <w:numFmt w:val="decimal"/>
      <w:lvlText w:val="%4."/>
      <w:lvlJc w:val="left"/>
      <w:pPr>
        <w:tabs>
          <w:tab w:val="num" w:pos="2520"/>
        </w:tabs>
        <w:ind w:left="2520" w:hanging="360"/>
      </w:pPr>
    </w:lvl>
    <w:lvl w:ilvl="4" w:tplc="6D36493C" w:tentative="1">
      <w:start w:val="1"/>
      <w:numFmt w:val="decimal"/>
      <w:lvlText w:val="%5."/>
      <w:lvlJc w:val="left"/>
      <w:pPr>
        <w:tabs>
          <w:tab w:val="num" w:pos="3240"/>
        </w:tabs>
        <w:ind w:left="3240" w:hanging="360"/>
      </w:pPr>
    </w:lvl>
    <w:lvl w:ilvl="5" w:tplc="FB522728" w:tentative="1">
      <w:start w:val="1"/>
      <w:numFmt w:val="decimal"/>
      <w:lvlText w:val="%6."/>
      <w:lvlJc w:val="left"/>
      <w:pPr>
        <w:tabs>
          <w:tab w:val="num" w:pos="3960"/>
        </w:tabs>
        <w:ind w:left="3960" w:hanging="360"/>
      </w:pPr>
    </w:lvl>
    <w:lvl w:ilvl="6" w:tplc="7C08C1E6" w:tentative="1">
      <w:start w:val="1"/>
      <w:numFmt w:val="decimal"/>
      <w:lvlText w:val="%7."/>
      <w:lvlJc w:val="left"/>
      <w:pPr>
        <w:tabs>
          <w:tab w:val="num" w:pos="4680"/>
        </w:tabs>
        <w:ind w:left="4680" w:hanging="360"/>
      </w:pPr>
    </w:lvl>
    <w:lvl w:ilvl="7" w:tplc="354C2E8E" w:tentative="1">
      <w:start w:val="1"/>
      <w:numFmt w:val="decimal"/>
      <w:lvlText w:val="%8."/>
      <w:lvlJc w:val="left"/>
      <w:pPr>
        <w:tabs>
          <w:tab w:val="num" w:pos="5400"/>
        </w:tabs>
        <w:ind w:left="5400" w:hanging="360"/>
      </w:pPr>
    </w:lvl>
    <w:lvl w:ilvl="8" w:tplc="8B303DD2" w:tentative="1">
      <w:start w:val="1"/>
      <w:numFmt w:val="decimal"/>
      <w:lvlText w:val="%9."/>
      <w:lvlJc w:val="left"/>
      <w:pPr>
        <w:tabs>
          <w:tab w:val="num" w:pos="6120"/>
        </w:tabs>
        <w:ind w:left="6120" w:hanging="360"/>
      </w:pPr>
    </w:lvl>
  </w:abstractNum>
  <w:abstractNum w:abstractNumId="40" w15:restartNumberingAfterBreak="0">
    <w:nsid w:val="6A021861"/>
    <w:multiLevelType w:val="hybridMultilevel"/>
    <w:tmpl w:val="037ADCAC"/>
    <w:lvl w:ilvl="0" w:tplc="4044C86A">
      <w:start w:val="1"/>
      <w:numFmt w:val="decimal"/>
      <w:lvlText w:val="%1."/>
      <w:lvlJc w:val="left"/>
      <w:pPr>
        <w:tabs>
          <w:tab w:val="num" w:pos="360"/>
        </w:tabs>
        <w:ind w:left="360" w:hanging="360"/>
      </w:pPr>
    </w:lvl>
    <w:lvl w:ilvl="1" w:tplc="15165B24" w:tentative="1">
      <w:start w:val="1"/>
      <w:numFmt w:val="decimal"/>
      <w:lvlText w:val="%2."/>
      <w:lvlJc w:val="left"/>
      <w:pPr>
        <w:tabs>
          <w:tab w:val="num" w:pos="1080"/>
        </w:tabs>
        <w:ind w:left="1080" w:hanging="360"/>
      </w:pPr>
    </w:lvl>
    <w:lvl w:ilvl="2" w:tplc="F9EECACE" w:tentative="1">
      <w:start w:val="1"/>
      <w:numFmt w:val="decimal"/>
      <w:lvlText w:val="%3."/>
      <w:lvlJc w:val="left"/>
      <w:pPr>
        <w:tabs>
          <w:tab w:val="num" w:pos="1800"/>
        </w:tabs>
        <w:ind w:left="1800" w:hanging="360"/>
      </w:pPr>
    </w:lvl>
    <w:lvl w:ilvl="3" w:tplc="F4C26142" w:tentative="1">
      <w:start w:val="1"/>
      <w:numFmt w:val="decimal"/>
      <w:lvlText w:val="%4."/>
      <w:lvlJc w:val="left"/>
      <w:pPr>
        <w:tabs>
          <w:tab w:val="num" w:pos="2520"/>
        </w:tabs>
        <w:ind w:left="2520" w:hanging="360"/>
      </w:pPr>
    </w:lvl>
    <w:lvl w:ilvl="4" w:tplc="AA32B99E" w:tentative="1">
      <w:start w:val="1"/>
      <w:numFmt w:val="decimal"/>
      <w:lvlText w:val="%5."/>
      <w:lvlJc w:val="left"/>
      <w:pPr>
        <w:tabs>
          <w:tab w:val="num" w:pos="3240"/>
        </w:tabs>
        <w:ind w:left="3240" w:hanging="360"/>
      </w:pPr>
    </w:lvl>
    <w:lvl w:ilvl="5" w:tplc="7720A0BA" w:tentative="1">
      <w:start w:val="1"/>
      <w:numFmt w:val="decimal"/>
      <w:lvlText w:val="%6."/>
      <w:lvlJc w:val="left"/>
      <w:pPr>
        <w:tabs>
          <w:tab w:val="num" w:pos="3960"/>
        </w:tabs>
        <w:ind w:left="3960" w:hanging="360"/>
      </w:pPr>
    </w:lvl>
    <w:lvl w:ilvl="6" w:tplc="777E8DB8" w:tentative="1">
      <w:start w:val="1"/>
      <w:numFmt w:val="decimal"/>
      <w:lvlText w:val="%7."/>
      <w:lvlJc w:val="left"/>
      <w:pPr>
        <w:tabs>
          <w:tab w:val="num" w:pos="4680"/>
        </w:tabs>
        <w:ind w:left="4680" w:hanging="360"/>
      </w:pPr>
    </w:lvl>
    <w:lvl w:ilvl="7" w:tplc="6406D6AC" w:tentative="1">
      <w:start w:val="1"/>
      <w:numFmt w:val="decimal"/>
      <w:lvlText w:val="%8."/>
      <w:lvlJc w:val="left"/>
      <w:pPr>
        <w:tabs>
          <w:tab w:val="num" w:pos="5400"/>
        </w:tabs>
        <w:ind w:left="5400" w:hanging="360"/>
      </w:pPr>
    </w:lvl>
    <w:lvl w:ilvl="8" w:tplc="2714B8CA" w:tentative="1">
      <w:start w:val="1"/>
      <w:numFmt w:val="decimal"/>
      <w:lvlText w:val="%9."/>
      <w:lvlJc w:val="left"/>
      <w:pPr>
        <w:tabs>
          <w:tab w:val="num" w:pos="6120"/>
        </w:tabs>
        <w:ind w:left="6120" w:hanging="360"/>
      </w:pPr>
    </w:lvl>
  </w:abstractNum>
  <w:abstractNum w:abstractNumId="41" w15:restartNumberingAfterBreak="0">
    <w:nsid w:val="6C124112"/>
    <w:multiLevelType w:val="hybridMultilevel"/>
    <w:tmpl w:val="475E45DE"/>
    <w:lvl w:ilvl="0" w:tplc="4C48E742">
      <w:numFmt w:val="bullet"/>
      <w:lvlText w:val="-"/>
      <w:lvlJc w:val="left"/>
      <w:pPr>
        <w:ind w:left="720" w:hanging="360"/>
      </w:pPr>
      <w:rPr>
        <w:rFonts w:ascii="Calibri" w:eastAsia="Malgun Gothic"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3E1527C"/>
    <w:multiLevelType w:val="hybridMultilevel"/>
    <w:tmpl w:val="55400B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9935371">
    <w:abstractNumId w:val="35"/>
  </w:num>
  <w:num w:numId="2" w16cid:durableId="1404530066">
    <w:abstractNumId w:val="24"/>
  </w:num>
  <w:num w:numId="3" w16cid:durableId="486096674">
    <w:abstractNumId w:val="12"/>
  </w:num>
  <w:num w:numId="4" w16cid:durableId="381755336">
    <w:abstractNumId w:val="19"/>
  </w:num>
  <w:num w:numId="5" w16cid:durableId="964391658">
    <w:abstractNumId w:val="32"/>
  </w:num>
  <w:num w:numId="6" w16cid:durableId="963271532">
    <w:abstractNumId w:val="44"/>
  </w:num>
  <w:num w:numId="7" w16cid:durableId="232816415">
    <w:abstractNumId w:val="25"/>
  </w:num>
  <w:num w:numId="8" w16cid:durableId="1834445618">
    <w:abstractNumId w:val="31"/>
  </w:num>
  <w:num w:numId="9" w16cid:durableId="316232171">
    <w:abstractNumId w:val="36"/>
  </w:num>
  <w:num w:numId="10" w16cid:durableId="1286042818">
    <w:abstractNumId w:val="45"/>
  </w:num>
  <w:num w:numId="11" w16cid:durableId="2131430074">
    <w:abstractNumId w:val="26"/>
  </w:num>
  <w:num w:numId="12" w16cid:durableId="560288072">
    <w:abstractNumId w:val="10"/>
  </w:num>
  <w:num w:numId="13" w16cid:durableId="944000235">
    <w:abstractNumId w:val="16"/>
  </w:num>
  <w:num w:numId="14" w16cid:durableId="1408113814">
    <w:abstractNumId w:val="27"/>
  </w:num>
  <w:num w:numId="15" w16cid:durableId="1456755324">
    <w:abstractNumId w:val="43"/>
  </w:num>
  <w:num w:numId="16" w16cid:durableId="1161314578">
    <w:abstractNumId w:val="37"/>
  </w:num>
  <w:num w:numId="17" w16cid:durableId="38557390">
    <w:abstractNumId w:val="20"/>
  </w:num>
  <w:num w:numId="18" w16cid:durableId="393356476">
    <w:abstractNumId w:val="21"/>
  </w:num>
  <w:num w:numId="19" w16cid:durableId="720133182">
    <w:abstractNumId w:val="11"/>
  </w:num>
  <w:num w:numId="20" w16cid:durableId="1643929154">
    <w:abstractNumId w:val="39"/>
  </w:num>
  <w:num w:numId="21" w16cid:durableId="1878811024">
    <w:abstractNumId w:val="38"/>
  </w:num>
  <w:num w:numId="22" w16cid:durableId="1078986714">
    <w:abstractNumId w:val="40"/>
  </w:num>
  <w:num w:numId="23" w16cid:durableId="1107970236">
    <w:abstractNumId w:val="22"/>
  </w:num>
  <w:num w:numId="24" w16cid:durableId="1837185990">
    <w:abstractNumId w:val="30"/>
  </w:num>
  <w:num w:numId="25" w16cid:durableId="545608701">
    <w:abstractNumId w:val="14"/>
  </w:num>
  <w:num w:numId="26" w16cid:durableId="1657538996">
    <w:abstractNumId w:val="17"/>
  </w:num>
  <w:num w:numId="27" w16cid:durableId="2131513028">
    <w:abstractNumId w:val="15"/>
  </w:num>
  <w:num w:numId="28" w16cid:durableId="2029528329">
    <w:abstractNumId w:val="29"/>
  </w:num>
  <w:num w:numId="29" w16cid:durableId="1245257294">
    <w:abstractNumId w:val="28"/>
  </w:num>
  <w:num w:numId="30" w16cid:durableId="1628001332">
    <w:abstractNumId w:val="23"/>
  </w:num>
  <w:num w:numId="31" w16cid:durableId="930167249">
    <w:abstractNumId w:val="33"/>
  </w:num>
  <w:num w:numId="32" w16cid:durableId="1067876018">
    <w:abstractNumId w:val="34"/>
  </w:num>
  <w:num w:numId="33" w16cid:durableId="1005060127">
    <w:abstractNumId w:val="18"/>
  </w:num>
  <w:num w:numId="34" w16cid:durableId="285430086">
    <w:abstractNumId w:val="9"/>
  </w:num>
  <w:num w:numId="35" w16cid:durableId="1088816897">
    <w:abstractNumId w:val="7"/>
  </w:num>
  <w:num w:numId="36" w16cid:durableId="293953909">
    <w:abstractNumId w:val="6"/>
  </w:num>
  <w:num w:numId="37" w16cid:durableId="975599343">
    <w:abstractNumId w:val="5"/>
  </w:num>
  <w:num w:numId="38" w16cid:durableId="161700457">
    <w:abstractNumId w:val="4"/>
  </w:num>
  <w:num w:numId="39" w16cid:durableId="2094206492">
    <w:abstractNumId w:val="8"/>
  </w:num>
  <w:num w:numId="40" w16cid:durableId="1720855461">
    <w:abstractNumId w:val="3"/>
  </w:num>
  <w:num w:numId="41" w16cid:durableId="533269437">
    <w:abstractNumId w:val="2"/>
  </w:num>
  <w:num w:numId="42" w16cid:durableId="43409255">
    <w:abstractNumId w:val="1"/>
  </w:num>
  <w:num w:numId="43" w16cid:durableId="298851100">
    <w:abstractNumId w:val="0"/>
  </w:num>
  <w:num w:numId="44" w16cid:durableId="1112552353">
    <w:abstractNumId w:val="42"/>
  </w:num>
  <w:num w:numId="45" w16cid:durableId="961695953">
    <w:abstractNumId w:val="13"/>
  </w:num>
  <w:num w:numId="46" w16cid:durableId="1818692113">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zNDc3tDQ1NLI0NTdU0lEKTi0uzszPAykwrQUAbBmHyywAAAA="/>
  </w:docVars>
  <w:rsids>
    <w:rsidRoot w:val="0059430C"/>
    <w:rsid w:val="00000247"/>
    <w:rsid w:val="00002842"/>
    <w:rsid w:val="00003503"/>
    <w:rsid w:val="0000385B"/>
    <w:rsid w:val="00003FE7"/>
    <w:rsid w:val="000046E3"/>
    <w:rsid w:val="00004C24"/>
    <w:rsid w:val="00004E82"/>
    <w:rsid w:val="00005507"/>
    <w:rsid w:val="00005D97"/>
    <w:rsid w:val="00005E68"/>
    <w:rsid w:val="0000633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6F"/>
    <w:rsid w:val="00020764"/>
    <w:rsid w:val="000220E9"/>
    <w:rsid w:val="00023565"/>
    <w:rsid w:val="00024628"/>
    <w:rsid w:val="00024798"/>
    <w:rsid w:val="00025688"/>
    <w:rsid w:val="000268FB"/>
    <w:rsid w:val="00027B9C"/>
    <w:rsid w:val="0003091B"/>
    <w:rsid w:val="00032C4D"/>
    <w:rsid w:val="0003396F"/>
    <w:rsid w:val="00033FBB"/>
    <w:rsid w:val="0003435A"/>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BFC"/>
    <w:rsid w:val="00047C64"/>
    <w:rsid w:val="00050528"/>
    <w:rsid w:val="00050D23"/>
    <w:rsid w:val="00052A29"/>
    <w:rsid w:val="000549F0"/>
    <w:rsid w:val="000559CF"/>
    <w:rsid w:val="00056F95"/>
    <w:rsid w:val="0005715C"/>
    <w:rsid w:val="00057B74"/>
    <w:rsid w:val="00060D92"/>
    <w:rsid w:val="00060F24"/>
    <w:rsid w:val="00061913"/>
    <w:rsid w:val="00062F11"/>
    <w:rsid w:val="000631E9"/>
    <w:rsid w:val="00063321"/>
    <w:rsid w:val="00063EF2"/>
    <w:rsid w:val="0006502B"/>
    <w:rsid w:val="00065F74"/>
    <w:rsid w:val="00067107"/>
    <w:rsid w:val="00067C47"/>
    <w:rsid w:val="00067ED3"/>
    <w:rsid w:val="000708BD"/>
    <w:rsid w:val="000710F7"/>
    <w:rsid w:val="000715FC"/>
    <w:rsid w:val="00071CC8"/>
    <w:rsid w:val="00071FAE"/>
    <w:rsid w:val="00073048"/>
    <w:rsid w:val="0007338E"/>
    <w:rsid w:val="00073BD4"/>
    <w:rsid w:val="00074480"/>
    <w:rsid w:val="0007536B"/>
    <w:rsid w:val="000754A2"/>
    <w:rsid w:val="00075D9C"/>
    <w:rsid w:val="000760A0"/>
    <w:rsid w:val="00077407"/>
    <w:rsid w:val="0008116D"/>
    <w:rsid w:val="000830D4"/>
    <w:rsid w:val="00084E41"/>
    <w:rsid w:val="0008565B"/>
    <w:rsid w:val="00085A5E"/>
    <w:rsid w:val="00085FC7"/>
    <w:rsid w:val="00086929"/>
    <w:rsid w:val="00090D4D"/>
    <w:rsid w:val="00090F98"/>
    <w:rsid w:val="00091BA0"/>
    <w:rsid w:val="00093796"/>
    <w:rsid w:val="0009455D"/>
    <w:rsid w:val="000946ED"/>
    <w:rsid w:val="0009483A"/>
    <w:rsid w:val="00095AD3"/>
    <w:rsid w:val="000965B7"/>
    <w:rsid w:val="000A1CE9"/>
    <w:rsid w:val="000A2B97"/>
    <w:rsid w:val="000A323F"/>
    <w:rsid w:val="000A38BC"/>
    <w:rsid w:val="000A49D3"/>
    <w:rsid w:val="000A5948"/>
    <w:rsid w:val="000A5DFA"/>
    <w:rsid w:val="000A75B1"/>
    <w:rsid w:val="000A7DF8"/>
    <w:rsid w:val="000B103E"/>
    <w:rsid w:val="000B128A"/>
    <w:rsid w:val="000B131F"/>
    <w:rsid w:val="000B1493"/>
    <w:rsid w:val="000B3DD5"/>
    <w:rsid w:val="000B50B5"/>
    <w:rsid w:val="000B5986"/>
    <w:rsid w:val="000B5E59"/>
    <w:rsid w:val="000B6489"/>
    <w:rsid w:val="000B65EC"/>
    <w:rsid w:val="000B6A7B"/>
    <w:rsid w:val="000B70F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241"/>
    <w:rsid w:val="000D2E76"/>
    <w:rsid w:val="000D40A1"/>
    <w:rsid w:val="000D59E4"/>
    <w:rsid w:val="000D5EAF"/>
    <w:rsid w:val="000D70EA"/>
    <w:rsid w:val="000E44F6"/>
    <w:rsid w:val="000E7218"/>
    <w:rsid w:val="000F00E7"/>
    <w:rsid w:val="000F0450"/>
    <w:rsid w:val="000F06D8"/>
    <w:rsid w:val="000F078A"/>
    <w:rsid w:val="000F1C23"/>
    <w:rsid w:val="000F1E99"/>
    <w:rsid w:val="000F23C1"/>
    <w:rsid w:val="000F2B4F"/>
    <w:rsid w:val="000F3035"/>
    <w:rsid w:val="000F51D8"/>
    <w:rsid w:val="000F5D71"/>
    <w:rsid w:val="000F5E59"/>
    <w:rsid w:val="000F60B7"/>
    <w:rsid w:val="000F67B7"/>
    <w:rsid w:val="000F772F"/>
    <w:rsid w:val="000F77CC"/>
    <w:rsid w:val="000F7F37"/>
    <w:rsid w:val="0010191A"/>
    <w:rsid w:val="00101FFB"/>
    <w:rsid w:val="0010430B"/>
    <w:rsid w:val="00104CDA"/>
    <w:rsid w:val="001059D1"/>
    <w:rsid w:val="00106634"/>
    <w:rsid w:val="0010795D"/>
    <w:rsid w:val="00107A82"/>
    <w:rsid w:val="00107E22"/>
    <w:rsid w:val="00110662"/>
    <w:rsid w:val="0011076A"/>
    <w:rsid w:val="00111E3C"/>
    <w:rsid w:val="001126AD"/>
    <w:rsid w:val="00112BF1"/>
    <w:rsid w:val="0011387E"/>
    <w:rsid w:val="001142B0"/>
    <w:rsid w:val="001156E9"/>
    <w:rsid w:val="00115B90"/>
    <w:rsid w:val="00117430"/>
    <w:rsid w:val="001175C3"/>
    <w:rsid w:val="001205BE"/>
    <w:rsid w:val="00120763"/>
    <w:rsid w:val="0012113A"/>
    <w:rsid w:val="00121550"/>
    <w:rsid w:val="00121A78"/>
    <w:rsid w:val="00122017"/>
    <w:rsid w:val="00122528"/>
    <w:rsid w:val="00122F37"/>
    <w:rsid w:val="001242C5"/>
    <w:rsid w:val="00124652"/>
    <w:rsid w:val="0012561F"/>
    <w:rsid w:val="00126564"/>
    <w:rsid w:val="001265BC"/>
    <w:rsid w:val="00126856"/>
    <w:rsid w:val="00127379"/>
    <w:rsid w:val="001300B5"/>
    <w:rsid w:val="001306C0"/>
    <w:rsid w:val="00131D3C"/>
    <w:rsid w:val="001343A1"/>
    <w:rsid w:val="00134B6E"/>
    <w:rsid w:val="0013518E"/>
    <w:rsid w:val="0013558E"/>
    <w:rsid w:val="001357BB"/>
    <w:rsid w:val="00136292"/>
    <w:rsid w:val="00136E1D"/>
    <w:rsid w:val="001378CD"/>
    <w:rsid w:val="00137A15"/>
    <w:rsid w:val="0014061E"/>
    <w:rsid w:val="0014072B"/>
    <w:rsid w:val="00140AC7"/>
    <w:rsid w:val="001412C9"/>
    <w:rsid w:val="00141776"/>
    <w:rsid w:val="001428B7"/>
    <w:rsid w:val="0014582F"/>
    <w:rsid w:val="0014688E"/>
    <w:rsid w:val="00146AB3"/>
    <w:rsid w:val="00147EAA"/>
    <w:rsid w:val="00150DBA"/>
    <w:rsid w:val="001512CD"/>
    <w:rsid w:val="00151A7D"/>
    <w:rsid w:val="00152001"/>
    <w:rsid w:val="001520C4"/>
    <w:rsid w:val="001520C5"/>
    <w:rsid w:val="00152663"/>
    <w:rsid w:val="00152E53"/>
    <w:rsid w:val="001538DF"/>
    <w:rsid w:val="00153D52"/>
    <w:rsid w:val="00156945"/>
    <w:rsid w:val="00156CC0"/>
    <w:rsid w:val="00156FE0"/>
    <w:rsid w:val="00157362"/>
    <w:rsid w:val="001602FF"/>
    <w:rsid w:val="0016060E"/>
    <w:rsid w:val="00161001"/>
    <w:rsid w:val="001616A1"/>
    <w:rsid w:val="00161B39"/>
    <w:rsid w:val="00162EAC"/>
    <w:rsid w:val="001634E3"/>
    <w:rsid w:val="00163C76"/>
    <w:rsid w:val="00163E01"/>
    <w:rsid w:val="00164342"/>
    <w:rsid w:val="00164B2E"/>
    <w:rsid w:val="001673CA"/>
    <w:rsid w:val="00167AF3"/>
    <w:rsid w:val="00170A7C"/>
    <w:rsid w:val="0017207F"/>
    <w:rsid w:val="001731A2"/>
    <w:rsid w:val="001731CF"/>
    <w:rsid w:val="001736B5"/>
    <w:rsid w:val="00173A57"/>
    <w:rsid w:val="001750EF"/>
    <w:rsid w:val="001765B4"/>
    <w:rsid w:val="00176CD0"/>
    <w:rsid w:val="001771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77B"/>
    <w:rsid w:val="00187F8B"/>
    <w:rsid w:val="001906C2"/>
    <w:rsid w:val="00190799"/>
    <w:rsid w:val="00191B1B"/>
    <w:rsid w:val="00192158"/>
    <w:rsid w:val="00192473"/>
    <w:rsid w:val="001929DA"/>
    <w:rsid w:val="00193470"/>
    <w:rsid w:val="00193556"/>
    <w:rsid w:val="00193C28"/>
    <w:rsid w:val="001940BC"/>
    <w:rsid w:val="0019666E"/>
    <w:rsid w:val="00196B2A"/>
    <w:rsid w:val="0019723A"/>
    <w:rsid w:val="001A022E"/>
    <w:rsid w:val="001A0FD2"/>
    <w:rsid w:val="001A2388"/>
    <w:rsid w:val="001A3291"/>
    <w:rsid w:val="001A3A7D"/>
    <w:rsid w:val="001A3C9B"/>
    <w:rsid w:val="001A3FB4"/>
    <w:rsid w:val="001A4572"/>
    <w:rsid w:val="001A56A8"/>
    <w:rsid w:val="001A5C81"/>
    <w:rsid w:val="001A69EE"/>
    <w:rsid w:val="001A7072"/>
    <w:rsid w:val="001B0220"/>
    <w:rsid w:val="001B06D0"/>
    <w:rsid w:val="001B07DF"/>
    <w:rsid w:val="001B0D21"/>
    <w:rsid w:val="001B193C"/>
    <w:rsid w:val="001B1E1F"/>
    <w:rsid w:val="001B1EDD"/>
    <w:rsid w:val="001B2070"/>
    <w:rsid w:val="001B25DF"/>
    <w:rsid w:val="001B2836"/>
    <w:rsid w:val="001B2CFE"/>
    <w:rsid w:val="001B3759"/>
    <w:rsid w:val="001B3D20"/>
    <w:rsid w:val="001B4DFC"/>
    <w:rsid w:val="001B5184"/>
    <w:rsid w:val="001B546B"/>
    <w:rsid w:val="001B5EBE"/>
    <w:rsid w:val="001B7516"/>
    <w:rsid w:val="001C0A43"/>
    <w:rsid w:val="001C17E1"/>
    <w:rsid w:val="001C1E41"/>
    <w:rsid w:val="001C4445"/>
    <w:rsid w:val="001C488F"/>
    <w:rsid w:val="001C50F0"/>
    <w:rsid w:val="001C5291"/>
    <w:rsid w:val="001C6359"/>
    <w:rsid w:val="001C672D"/>
    <w:rsid w:val="001C6A90"/>
    <w:rsid w:val="001C74D2"/>
    <w:rsid w:val="001C77F4"/>
    <w:rsid w:val="001D0433"/>
    <w:rsid w:val="001D06A4"/>
    <w:rsid w:val="001D11CD"/>
    <w:rsid w:val="001D1200"/>
    <w:rsid w:val="001D1FB4"/>
    <w:rsid w:val="001D2DF9"/>
    <w:rsid w:val="001D4D2F"/>
    <w:rsid w:val="001E0DF5"/>
    <w:rsid w:val="001E0E09"/>
    <w:rsid w:val="001E125D"/>
    <w:rsid w:val="001E1F34"/>
    <w:rsid w:val="001E2232"/>
    <w:rsid w:val="001E3232"/>
    <w:rsid w:val="001E4DFF"/>
    <w:rsid w:val="001E53B1"/>
    <w:rsid w:val="001E5B43"/>
    <w:rsid w:val="001E5C9E"/>
    <w:rsid w:val="001F0175"/>
    <w:rsid w:val="001F0BF7"/>
    <w:rsid w:val="001F0F75"/>
    <w:rsid w:val="001F1523"/>
    <w:rsid w:val="001F2899"/>
    <w:rsid w:val="001F298D"/>
    <w:rsid w:val="001F320F"/>
    <w:rsid w:val="001F381B"/>
    <w:rsid w:val="001F3E6E"/>
    <w:rsid w:val="001F4582"/>
    <w:rsid w:val="001F478B"/>
    <w:rsid w:val="001F4D77"/>
    <w:rsid w:val="001F5984"/>
    <w:rsid w:val="001F5C0F"/>
    <w:rsid w:val="001F639A"/>
    <w:rsid w:val="001F6AA4"/>
    <w:rsid w:val="001F71DC"/>
    <w:rsid w:val="001F7D30"/>
    <w:rsid w:val="00200C7B"/>
    <w:rsid w:val="00201759"/>
    <w:rsid w:val="002021FC"/>
    <w:rsid w:val="002043CF"/>
    <w:rsid w:val="002059ED"/>
    <w:rsid w:val="00205B67"/>
    <w:rsid w:val="00205EA0"/>
    <w:rsid w:val="00205F81"/>
    <w:rsid w:val="00206169"/>
    <w:rsid w:val="00207F20"/>
    <w:rsid w:val="002102F5"/>
    <w:rsid w:val="002104A0"/>
    <w:rsid w:val="002113F8"/>
    <w:rsid w:val="002122C3"/>
    <w:rsid w:val="00212A86"/>
    <w:rsid w:val="0021395C"/>
    <w:rsid w:val="002147FB"/>
    <w:rsid w:val="00215112"/>
    <w:rsid w:val="0021576A"/>
    <w:rsid w:val="00215B76"/>
    <w:rsid w:val="00216F4A"/>
    <w:rsid w:val="00220AEB"/>
    <w:rsid w:val="002218FD"/>
    <w:rsid w:val="00221F47"/>
    <w:rsid w:val="00223D76"/>
    <w:rsid w:val="0022485F"/>
    <w:rsid w:val="00227B72"/>
    <w:rsid w:val="00230A69"/>
    <w:rsid w:val="00232176"/>
    <w:rsid w:val="002322E5"/>
    <w:rsid w:val="00232A66"/>
    <w:rsid w:val="00233A50"/>
    <w:rsid w:val="00233F00"/>
    <w:rsid w:val="00235221"/>
    <w:rsid w:val="00235368"/>
    <w:rsid w:val="002365C0"/>
    <w:rsid w:val="00237043"/>
    <w:rsid w:val="00237399"/>
    <w:rsid w:val="00237464"/>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30"/>
    <w:rsid w:val="0026236D"/>
    <w:rsid w:val="00262BEF"/>
    <w:rsid w:val="00262C6D"/>
    <w:rsid w:val="0026332C"/>
    <w:rsid w:val="002657DD"/>
    <w:rsid w:val="00267FC8"/>
    <w:rsid w:val="002707A8"/>
    <w:rsid w:val="00270D4F"/>
    <w:rsid w:val="00270F91"/>
    <w:rsid w:val="00271A3E"/>
    <w:rsid w:val="002723FA"/>
    <w:rsid w:val="00272E73"/>
    <w:rsid w:val="00273AF8"/>
    <w:rsid w:val="00273B8B"/>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36E"/>
    <w:rsid w:val="00285692"/>
    <w:rsid w:val="00286417"/>
    <w:rsid w:val="0028786F"/>
    <w:rsid w:val="00287A12"/>
    <w:rsid w:val="00287B41"/>
    <w:rsid w:val="00291038"/>
    <w:rsid w:val="00292DF3"/>
    <w:rsid w:val="00292E3B"/>
    <w:rsid w:val="002934C0"/>
    <w:rsid w:val="002943A4"/>
    <w:rsid w:val="00295FEC"/>
    <w:rsid w:val="002962E0"/>
    <w:rsid w:val="0029673F"/>
    <w:rsid w:val="0029719B"/>
    <w:rsid w:val="002A062F"/>
    <w:rsid w:val="002A0FEA"/>
    <w:rsid w:val="002A3C41"/>
    <w:rsid w:val="002A653D"/>
    <w:rsid w:val="002A6F90"/>
    <w:rsid w:val="002A7929"/>
    <w:rsid w:val="002A79CF"/>
    <w:rsid w:val="002A7ACA"/>
    <w:rsid w:val="002B051E"/>
    <w:rsid w:val="002B1D85"/>
    <w:rsid w:val="002B21E7"/>
    <w:rsid w:val="002B2ABA"/>
    <w:rsid w:val="002B2ADC"/>
    <w:rsid w:val="002B3982"/>
    <w:rsid w:val="002B46FF"/>
    <w:rsid w:val="002B5DAE"/>
    <w:rsid w:val="002B6238"/>
    <w:rsid w:val="002C071F"/>
    <w:rsid w:val="002C0D31"/>
    <w:rsid w:val="002C12F3"/>
    <w:rsid w:val="002C17E8"/>
    <w:rsid w:val="002C1D15"/>
    <w:rsid w:val="002C27A0"/>
    <w:rsid w:val="002C2A3B"/>
    <w:rsid w:val="002C2E2C"/>
    <w:rsid w:val="002C3289"/>
    <w:rsid w:val="002C3AF1"/>
    <w:rsid w:val="002C42F2"/>
    <w:rsid w:val="002C5019"/>
    <w:rsid w:val="002C58C6"/>
    <w:rsid w:val="002C61F2"/>
    <w:rsid w:val="002C6CD3"/>
    <w:rsid w:val="002C6F50"/>
    <w:rsid w:val="002C7040"/>
    <w:rsid w:val="002C7BE7"/>
    <w:rsid w:val="002D0CC3"/>
    <w:rsid w:val="002D1E5B"/>
    <w:rsid w:val="002D2752"/>
    <w:rsid w:val="002D2B3C"/>
    <w:rsid w:val="002D4952"/>
    <w:rsid w:val="002D4D18"/>
    <w:rsid w:val="002D5CFB"/>
    <w:rsid w:val="002D5E9C"/>
    <w:rsid w:val="002D61A7"/>
    <w:rsid w:val="002D6773"/>
    <w:rsid w:val="002D7DAF"/>
    <w:rsid w:val="002E199D"/>
    <w:rsid w:val="002E1B45"/>
    <w:rsid w:val="002E2018"/>
    <w:rsid w:val="002E3088"/>
    <w:rsid w:val="002E33FA"/>
    <w:rsid w:val="002E3927"/>
    <w:rsid w:val="002E4026"/>
    <w:rsid w:val="002E41F3"/>
    <w:rsid w:val="002E4AA9"/>
    <w:rsid w:val="002E4E29"/>
    <w:rsid w:val="002E54CA"/>
    <w:rsid w:val="002E62FB"/>
    <w:rsid w:val="002E6D0D"/>
    <w:rsid w:val="002E7D6C"/>
    <w:rsid w:val="002F0809"/>
    <w:rsid w:val="002F0C12"/>
    <w:rsid w:val="002F400D"/>
    <w:rsid w:val="002F4B59"/>
    <w:rsid w:val="002F4F84"/>
    <w:rsid w:val="002F5516"/>
    <w:rsid w:val="002F5879"/>
    <w:rsid w:val="002F702C"/>
    <w:rsid w:val="002F7117"/>
    <w:rsid w:val="002F7A8F"/>
    <w:rsid w:val="002F7F76"/>
    <w:rsid w:val="0030069C"/>
    <w:rsid w:val="00301145"/>
    <w:rsid w:val="00301264"/>
    <w:rsid w:val="0030127B"/>
    <w:rsid w:val="00301754"/>
    <w:rsid w:val="00301C4A"/>
    <w:rsid w:val="003034B2"/>
    <w:rsid w:val="003049AA"/>
    <w:rsid w:val="00305F20"/>
    <w:rsid w:val="00310B0A"/>
    <w:rsid w:val="0031175D"/>
    <w:rsid w:val="00312459"/>
    <w:rsid w:val="003142A3"/>
    <w:rsid w:val="0031486D"/>
    <w:rsid w:val="00314A8F"/>
    <w:rsid w:val="003153C7"/>
    <w:rsid w:val="00316798"/>
    <w:rsid w:val="00317BA6"/>
    <w:rsid w:val="00320DB6"/>
    <w:rsid w:val="0032155D"/>
    <w:rsid w:val="00323729"/>
    <w:rsid w:val="00323C23"/>
    <w:rsid w:val="00323DAB"/>
    <w:rsid w:val="003244C5"/>
    <w:rsid w:val="00324BD9"/>
    <w:rsid w:val="00324F09"/>
    <w:rsid w:val="00325BE6"/>
    <w:rsid w:val="00326395"/>
    <w:rsid w:val="003264F1"/>
    <w:rsid w:val="00327CA6"/>
    <w:rsid w:val="00331F83"/>
    <w:rsid w:val="00333038"/>
    <w:rsid w:val="003338BB"/>
    <w:rsid w:val="003349DF"/>
    <w:rsid w:val="00335D2E"/>
    <w:rsid w:val="00337896"/>
    <w:rsid w:val="003406CF"/>
    <w:rsid w:val="0034141F"/>
    <w:rsid w:val="00345264"/>
    <w:rsid w:val="00346050"/>
    <w:rsid w:val="003463B5"/>
    <w:rsid w:val="00346876"/>
    <w:rsid w:val="00346DFB"/>
    <w:rsid w:val="00347802"/>
    <w:rsid w:val="0034785B"/>
    <w:rsid w:val="003517FA"/>
    <w:rsid w:val="00352847"/>
    <w:rsid w:val="00352A42"/>
    <w:rsid w:val="00352CA6"/>
    <w:rsid w:val="00353003"/>
    <w:rsid w:val="00353190"/>
    <w:rsid w:val="003535B3"/>
    <w:rsid w:val="00353AA9"/>
    <w:rsid w:val="00353E52"/>
    <w:rsid w:val="003542DA"/>
    <w:rsid w:val="003543FF"/>
    <w:rsid w:val="00354BEA"/>
    <w:rsid w:val="003557F0"/>
    <w:rsid w:val="00356277"/>
    <w:rsid w:val="00357CF4"/>
    <w:rsid w:val="003607F8"/>
    <w:rsid w:val="00360CF4"/>
    <w:rsid w:val="003619B5"/>
    <w:rsid w:val="00361C57"/>
    <w:rsid w:val="00361C7A"/>
    <w:rsid w:val="00363BB4"/>
    <w:rsid w:val="00364C69"/>
    <w:rsid w:val="00365501"/>
    <w:rsid w:val="003655BA"/>
    <w:rsid w:val="0036751D"/>
    <w:rsid w:val="00367599"/>
    <w:rsid w:val="0036777B"/>
    <w:rsid w:val="00367B09"/>
    <w:rsid w:val="003709FD"/>
    <w:rsid w:val="003711B4"/>
    <w:rsid w:val="00371C7E"/>
    <w:rsid w:val="00372C13"/>
    <w:rsid w:val="00372FE8"/>
    <w:rsid w:val="00373ED2"/>
    <w:rsid w:val="003757F0"/>
    <w:rsid w:val="00375AFF"/>
    <w:rsid w:val="00375C1A"/>
    <w:rsid w:val="0038028D"/>
    <w:rsid w:val="00380585"/>
    <w:rsid w:val="00380A07"/>
    <w:rsid w:val="00380E86"/>
    <w:rsid w:val="003822E0"/>
    <w:rsid w:val="00383F2D"/>
    <w:rsid w:val="00384D8F"/>
    <w:rsid w:val="00385B51"/>
    <w:rsid w:val="0038795A"/>
    <w:rsid w:val="00391008"/>
    <w:rsid w:val="00391607"/>
    <w:rsid w:val="00391898"/>
    <w:rsid w:val="00391B9A"/>
    <w:rsid w:val="0039273B"/>
    <w:rsid w:val="00392EA7"/>
    <w:rsid w:val="00393992"/>
    <w:rsid w:val="00393E52"/>
    <w:rsid w:val="003948EF"/>
    <w:rsid w:val="003952B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CE"/>
    <w:rsid w:val="003B00A0"/>
    <w:rsid w:val="003B020E"/>
    <w:rsid w:val="003B0FC2"/>
    <w:rsid w:val="003B2E77"/>
    <w:rsid w:val="003B2F4F"/>
    <w:rsid w:val="003B3C85"/>
    <w:rsid w:val="003B59D6"/>
    <w:rsid w:val="003B7365"/>
    <w:rsid w:val="003B7948"/>
    <w:rsid w:val="003C02B3"/>
    <w:rsid w:val="003C599D"/>
    <w:rsid w:val="003C675B"/>
    <w:rsid w:val="003C7614"/>
    <w:rsid w:val="003C782C"/>
    <w:rsid w:val="003D0325"/>
    <w:rsid w:val="003D0FC1"/>
    <w:rsid w:val="003D3280"/>
    <w:rsid w:val="003D334E"/>
    <w:rsid w:val="003D4476"/>
    <w:rsid w:val="003D45D5"/>
    <w:rsid w:val="003D4869"/>
    <w:rsid w:val="003D50B1"/>
    <w:rsid w:val="003D5774"/>
    <w:rsid w:val="003D5E36"/>
    <w:rsid w:val="003D6607"/>
    <w:rsid w:val="003D7407"/>
    <w:rsid w:val="003D7553"/>
    <w:rsid w:val="003D774C"/>
    <w:rsid w:val="003D7BED"/>
    <w:rsid w:val="003D7EB3"/>
    <w:rsid w:val="003E0F12"/>
    <w:rsid w:val="003E1062"/>
    <w:rsid w:val="003E10AA"/>
    <w:rsid w:val="003E13B1"/>
    <w:rsid w:val="003E17B5"/>
    <w:rsid w:val="003E2486"/>
    <w:rsid w:val="003E3BE1"/>
    <w:rsid w:val="003E704E"/>
    <w:rsid w:val="003E7535"/>
    <w:rsid w:val="003E7907"/>
    <w:rsid w:val="003E7B49"/>
    <w:rsid w:val="003F1004"/>
    <w:rsid w:val="003F1EA3"/>
    <w:rsid w:val="003F258A"/>
    <w:rsid w:val="003F3648"/>
    <w:rsid w:val="003F3F06"/>
    <w:rsid w:val="003F3F5A"/>
    <w:rsid w:val="003F461C"/>
    <w:rsid w:val="003F4BE1"/>
    <w:rsid w:val="003F5662"/>
    <w:rsid w:val="003F6BB9"/>
    <w:rsid w:val="003F71B0"/>
    <w:rsid w:val="003F73F2"/>
    <w:rsid w:val="00400D85"/>
    <w:rsid w:val="0040134B"/>
    <w:rsid w:val="00401A9B"/>
    <w:rsid w:val="00401FA0"/>
    <w:rsid w:val="004021BE"/>
    <w:rsid w:val="0040227D"/>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1D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C2"/>
    <w:rsid w:val="004217FB"/>
    <w:rsid w:val="00421EC5"/>
    <w:rsid w:val="00422C27"/>
    <w:rsid w:val="00422FC5"/>
    <w:rsid w:val="00423407"/>
    <w:rsid w:val="004239D9"/>
    <w:rsid w:val="00423BDB"/>
    <w:rsid w:val="00423D31"/>
    <w:rsid w:val="00423F36"/>
    <w:rsid w:val="0042449E"/>
    <w:rsid w:val="004244F2"/>
    <w:rsid w:val="00424B3E"/>
    <w:rsid w:val="004268FC"/>
    <w:rsid w:val="0043031B"/>
    <w:rsid w:val="00431BB3"/>
    <w:rsid w:val="00431F48"/>
    <w:rsid w:val="0043208F"/>
    <w:rsid w:val="00433E88"/>
    <w:rsid w:val="00434BDE"/>
    <w:rsid w:val="00440861"/>
    <w:rsid w:val="00441C32"/>
    <w:rsid w:val="00441E13"/>
    <w:rsid w:val="00442F52"/>
    <w:rsid w:val="00443252"/>
    <w:rsid w:val="004438D7"/>
    <w:rsid w:val="00443F2F"/>
    <w:rsid w:val="00444D66"/>
    <w:rsid w:val="004452BF"/>
    <w:rsid w:val="004478B2"/>
    <w:rsid w:val="004503FD"/>
    <w:rsid w:val="00450751"/>
    <w:rsid w:val="00450E86"/>
    <w:rsid w:val="0045374B"/>
    <w:rsid w:val="00453A49"/>
    <w:rsid w:val="00453D72"/>
    <w:rsid w:val="0045410E"/>
    <w:rsid w:val="00455110"/>
    <w:rsid w:val="004565EE"/>
    <w:rsid w:val="004603EE"/>
    <w:rsid w:val="004611C8"/>
    <w:rsid w:val="0046254E"/>
    <w:rsid w:val="00462B3D"/>
    <w:rsid w:val="00463840"/>
    <w:rsid w:val="0046434C"/>
    <w:rsid w:val="004645A9"/>
    <w:rsid w:val="00464B69"/>
    <w:rsid w:val="00464F7D"/>
    <w:rsid w:val="00465AD0"/>
    <w:rsid w:val="00465DB0"/>
    <w:rsid w:val="00466150"/>
    <w:rsid w:val="00467673"/>
    <w:rsid w:val="00470CA4"/>
    <w:rsid w:val="00473D19"/>
    <w:rsid w:val="004745FD"/>
    <w:rsid w:val="00476D1C"/>
    <w:rsid w:val="004774B4"/>
    <w:rsid w:val="00481CD8"/>
    <w:rsid w:val="004821D9"/>
    <w:rsid w:val="00482DD7"/>
    <w:rsid w:val="00482F42"/>
    <w:rsid w:val="00483322"/>
    <w:rsid w:val="00483E3C"/>
    <w:rsid w:val="00484D1C"/>
    <w:rsid w:val="00485384"/>
    <w:rsid w:val="00485470"/>
    <w:rsid w:val="004862C2"/>
    <w:rsid w:val="0048675E"/>
    <w:rsid w:val="004872EC"/>
    <w:rsid w:val="004902DE"/>
    <w:rsid w:val="00491A0E"/>
    <w:rsid w:val="00494686"/>
    <w:rsid w:val="0049476B"/>
    <w:rsid w:val="0049503C"/>
    <w:rsid w:val="004953B2"/>
    <w:rsid w:val="004969E8"/>
    <w:rsid w:val="00497688"/>
    <w:rsid w:val="004A11B0"/>
    <w:rsid w:val="004A1D6F"/>
    <w:rsid w:val="004A2899"/>
    <w:rsid w:val="004A28DB"/>
    <w:rsid w:val="004A4199"/>
    <w:rsid w:val="004A4BB5"/>
    <w:rsid w:val="004A57A6"/>
    <w:rsid w:val="004A5BEF"/>
    <w:rsid w:val="004A5DE8"/>
    <w:rsid w:val="004A7749"/>
    <w:rsid w:val="004B05AA"/>
    <w:rsid w:val="004B0650"/>
    <w:rsid w:val="004B08B3"/>
    <w:rsid w:val="004B169B"/>
    <w:rsid w:val="004B28C5"/>
    <w:rsid w:val="004B28FE"/>
    <w:rsid w:val="004B36B9"/>
    <w:rsid w:val="004B3A9A"/>
    <w:rsid w:val="004B48B8"/>
    <w:rsid w:val="004B4E3B"/>
    <w:rsid w:val="004B7262"/>
    <w:rsid w:val="004B7CB0"/>
    <w:rsid w:val="004B7F5D"/>
    <w:rsid w:val="004C025E"/>
    <w:rsid w:val="004C03AB"/>
    <w:rsid w:val="004C04D2"/>
    <w:rsid w:val="004C29D9"/>
    <w:rsid w:val="004C2A9C"/>
    <w:rsid w:val="004C4511"/>
    <w:rsid w:val="004C46E0"/>
    <w:rsid w:val="004C49BC"/>
    <w:rsid w:val="004C4A1D"/>
    <w:rsid w:val="004C531F"/>
    <w:rsid w:val="004C540F"/>
    <w:rsid w:val="004C61CD"/>
    <w:rsid w:val="004C6763"/>
    <w:rsid w:val="004C6ACF"/>
    <w:rsid w:val="004C738E"/>
    <w:rsid w:val="004C7978"/>
    <w:rsid w:val="004D0285"/>
    <w:rsid w:val="004D051B"/>
    <w:rsid w:val="004D0625"/>
    <w:rsid w:val="004D0CAD"/>
    <w:rsid w:val="004D1C86"/>
    <w:rsid w:val="004D1D31"/>
    <w:rsid w:val="004D1D8B"/>
    <w:rsid w:val="004D27D5"/>
    <w:rsid w:val="004D39F6"/>
    <w:rsid w:val="004D63EC"/>
    <w:rsid w:val="004D64F8"/>
    <w:rsid w:val="004D6700"/>
    <w:rsid w:val="004D6D97"/>
    <w:rsid w:val="004E0A62"/>
    <w:rsid w:val="004E1409"/>
    <w:rsid w:val="004E144D"/>
    <w:rsid w:val="004E1A21"/>
    <w:rsid w:val="004E21C2"/>
    <w:rsid w:val="004E2DDF"/>
    <w:rsid w:val="004E40FD"/>
    <w:rsid w:val="004E4A9B"/>
    <w:rsid w:val="004E59B7"/>
    <w:rsid w:val="004E5C05"/>
    <w:rsid w:val="004E5D4F"/>
    <w:rsid w:val="004E7315"/>
    <w:rsid w:val="004F0AB1"/>
    <w:rsid w:val="004F0B8C"/>
    <w:rsid w:val="004F0C9A"/>
    <w:rsid w:val="004F162D"/>
    <w:rsid w:val="004F1C34"/>
    <w:rsid w:val="004F277A"/>
    <w:rsid w:val="004F3D4A"/>
    <w:rsid w:val="004F580A"/>
    <w:rsid w:val="004F7074"/>
    <w:rsid w:val="004F7F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6F"/>
    <w:rsid w:val="00507B36"/>
    <w:rsid w:val="00510668"/>
    <w:rsid w:val="005108F7"/>
    <w:rsid w:val="0051299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0D"/>
    <w:rsid w:val="00521F78"/>
    <w:rsid w:val="00524196"/>
    <w:rsid w:val="005244BB"/>
    <w:rsid w:val="00526FD3"/>
    <w:rsid w:val="00527F42"/>
    <w:rsid w:val="00530432"/>
    <w:rsid w:val="005304F4"/>
    <w:rsid w:val="00531F30"/>
    <w:rsid w:val="00532701"/>
    <w:rsid w:val="00533636"/>
    <w:rsid w:val="00533891"/>
    <w:rsid w:val="00533BF9"/>
    <w:rsid w:val="00533EA7"/>
    <w:rsid w:val="005348AA"/>
    <w:rsid w:val="00535204"/>
    <w:rsid w:val="00535C60"/>
    <w:rsid w:val="00536771"/>
    <w:rsid w:val="00536988"/>
    <w:rsid w:val="00536E09"/>
    <w:rsid w:val="005372E9"/>
    <w:rsid w:val="005408D6"/>
    <w:rsid w:val="00541980"/>
    <w:rsid w:val="00541BDE"/>
    <w:rsid w:val="00541E59"/>
    <w:rsid w:val="00542CBB"/>
    <w:rsid w:val="005430AB"/>
    <w:rsid w:val="00543E55"/>
    <w:rsid w:val="00543F19"/>
    <w:rsid w:val="005446D6"/>
    <w:rsid w:val="0055150E"/>
    <w:rsid w:val="00551536"/>
    <w:rsid w:val="00552D00"/>
    <w:rsid w:val="00552EDB"/>
    <w:rsid w:val="0055392F"/>
    <w:rsid w:val="00553C48"/>
    <w:rsid w:val="00553F49"/>
    <w:rsid w:val="00554C55"/>
    <w:rsid w:val="0055588A"/>
    <w:rsid w:val="00555F6C"/>
    <w:rsid w:val="00556068"/>
    <w:rsid w:val="005568FB"/>
    <w:rsid w:val="00560CF3"/>
    <w:rsid w:val="00561209"/>
    <w:rsid w:val="005612D1"/>
    <w:rsid w:val="0056411F"/>
    <w:rsid w:val="0056459E"/>
    <w:rsid w:val="005657E5"/>
    <w:rsid w:val="00566A66"/>
    <w:rsid w:val="00566C49"/>
    <w:rsid w:val="00567317"/>
    <w:rsid w:val="0057032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3C56"/>
    <w:rsid w:val="0059430C"/>
    <w:rsid w:val="00595C4B"/>
    <w:rsid w:val="005973DC"/>
    <w:rsid w:val="005976E8"/>
    <w:rsid w:val="0059773D"/>
    <w:rsid w:val="005A0EE8"/>
    <w:rsid w:val="005A1269"/>
    <w:rsid w:val="005A1980"/>
    <w:rsid w:val="005A26B4"/>
    <w:rsid w:val="005A29F2"/>
    <w:rsid w:val="005A5CCE"/>
    <w:rsid w:val="005A69E3"/>
    <w:rsid w:val="005B0114"/>
    <w:rsid w:val="005B02B2"/>
    <w:rsid w:val="005B275B"/>
    <w:rsid w:val="005B278B"/>
    <w:rsid w:val="005B2B86"/>
    <w:rsid w:val="005B2C06"/>
    <w:rsid w:val="005B39D5"/>
    <w:rsid w:val="005B3FB9"/>
    <w:rsid w:val="005B445F"/>
    <w:rsid w:val="005B45A6"/>
    <w:rsid w:val="005B49B5"/>
    <w:rsid w:val="005B5B44"/>
    <w:rsid w:val="005B605D"/>
    <w:rsid w:val="005B6571"/>
    <w:rsid w:val="005B6969"/>
    <w:rsid w:val="005C04A8"/>
    <w:rsid w:val="005C0AC3"/>
    <w:rsid w:val="005C1260"/>
    <w:rsid w:val="005C1CE7"/>
    <w:rsid w:val="005C2F29"/>
    <w:rsid w:val="005C39FA"/>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22D"/>
    <w:rsid w:val="005E562A"/>
    <w:rsid w:val="005E677C"/>
    <w:rsid w:val="005E793F"/>
    <w:rsid w:val="005E7A4A"/>
    <w:rsid w:val="005E7D82"/>
    <w:rsid w:val="005F08C9"/>
    <w:rsid w:val="005F209C"/>
    <w:rsid w:val="005F23C8"/>
    <w:rsid w:val="005F302E"/>
    <w:rsid w:val="005F33AF"/>
    <w:rsid w:val="005F3633"/>
    <w:rsid w:val="005F3781"/>
    <w:rsid w:val="005F59D9"/>
    <w:rsid w:val="005F6BF8"/>
    <w:rsid w:val="005F76E9"/>
    <w:rsid w:val="00601CC9"/>
    <w:rsid w:val="00603FD0"/>
    <w:rsid w:val="00605104"/>
    <w:rsid w:val="00611B09"/>
    <w:rsid w:val="00612490"/>
    <w:rsid w:val="00612D1B"/>
    <w:rsid w:val="00612D83"/>
    <w:rsid w:val="00613159"/>
    <w:rsid w:val="00613572"/>
    <w:rsid w:val="00613CCC"/>
    <w:rsid w:val="006144B9"/>
    <w:rsid w:val="00615BE6"/>
    <w:rsid w:val="00615D97"/>
    <w:rsid w:val="0061620B"/>
    <w:rsid w:val="00616303"/>
    <w:rsid w:val="00617E84"/>
    <w:rsid w:val="006216B3"/>
    <w:rsid w:val="00621EDE"/>
    <w:rsid w:val="006224D6"/>
    <w:rsid w:val="0062258D"/>
    <w:rsid w:val="006238AD"/>
    <w:rsid w:val="00623FAF"/>
    <w:rsid w:val="006247BE"/>
    <w:rsid w:val="0062496A"/>
    <w:rsid w:val="00624FCE"/>
    <w:rsid w:val="00625D7E"/>
    <w:rsid w:val="006278F1"/>
    <w:rsid w:val="0063216E"/>
    <w:rsid w:val="00632F1F"/>
    <w:rsid w:val="0063454B"/>
    <w:rsid w:val="0063547D"/>
    <w:rsid w:val="00635AB9"/>
    <w:rsid w:val="00635BF9"/>
    <w:rsid w:val="00640010"/>
    <w:rsid w:val="006402FF"/>
    <w:rsid w:val="0064130B"/>
    <w:rsid w:val="0064146B"/>
    <w:rsid w:val="00642055"/>
    <w:rsid w:val="00644664"/>
    <w:rsid w:val="00644B01"/>
    <w:rsid w:val="00645606"/>
    <w:rsid w:val="00646281"/>
    <w:rsid w:val="006462C1"/>
    <w:rsid w:val="00647F9E"/>
    <w:rsid w:val="00651AFE"/>
    <w:rsid w:val="00651D13"/>
    <w:rsid w:val="0065267B"/>
    <w:rsid w:val="00652D64"/>
    <w:rsid w:val="0065325B"/>
    <w:rsid w:val="0065339E"/>
    <w:rsid w:val="006539B5"/>
    <w:rsid w:val="00656B41"/>
    <w:rsid w:val="00661B27"/>
    <w:rsid w:val="0066251F"/>
    <w:rsid w:val="00663726"/>
    <w:rsid w:val="00663B0D"/>
    <w:rsid w:val="00664392"/>
    <w:rsid w:val="00665688"/>
    <w:rsid w:val="00665E8C"/>
    <w:rsid w:val="0066613B"/>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791"/>
    <w:rsid w:val="00682F7D"/>
    <w:rsid w:val="006833A7"/>
    <w:rsid w:val="006839CA"/>
    <w:rsid w:val="00684304"/>
    <w:rsid w:val="00684D63"/>
    <w:rsid w:val="00690B18"/>
    <w:rsid w:val="00691090"/>
    <w:rsid w:val="00691976"/>
    <w:rsid w:val="00692A94"/>
    <w:rsid w:val="00692CBA"/>
    <w:rsid w:val="006934FB"/>
    <w:rsid w:val="00696865"/>
    <w:rsid w:val="0069689F"/>
    <w:rsid w:val="0069690B"/>
    <w:rsid w:val="00696998"/>
    <w:rsid w:val="006974E6"/>
    <w:rsid w:val="006A28AD"/>
    <w:rsid w:val="006A2C65"/>
    <w:rsid w:val="006A3DDC"/>
    <w:rsid w:val="006A476D"/>
    <w:rsid w:val="006A4B39"/>
    <w:rsid w:val="006A6386"/>
    <w:rsid w:val="006A6DF0"/>
    <w:rsid w:val="006A770B"/>
    <w:rsid w:val="006B02B8"/>
    <w:rsid w:val="006B043A"/>
    <w:rsid w:val="006B134E"/>
    <w:rsid w:val="006B283A"/>
    <w:rsid w:val="006B3143"/>
    <w:rsid w:val="006B3A95"/>
    <w:rsid w:val="006B4823"/>
    <w:rsid w:val="006B48E8"/>
    <w:rsid w:val="006B5909"/>
    <w:rsid w:val="006B748B"/>
    <w:rsid w:val="006C02F9"/>
    <w:rsid w:val="006C042F"/>
    <w:rsid w:val="006C0A54"/>
    <w:rsid w:val="006C0BBD"/>
    <w:rsid w:val="006C1208"/>
    <w:rsid w:val="006C13DF"/>
    <w:rsid w:val="006C2781"/>
    <w:rsid w:val="006C290C"/>
    <w:rsid w:val="006C3572"/>
    <w:rsid w:val="006C383E"/>
    <w:rsid w:val="006C63A7"/>
    <w:rsid w:val="006C6C32"/>
    <w:rsid w:val="006C70F0"/>
    <w:rsid w:val="006C7993"/>
    <w:rsid w:val="006D0DC8"/>
    <w:rsid w:val="006D1207"/>
    <w:rsid w:val="006D1357"/>
    <w:rsid w:val="006D2EFC"/>
    <w:rsid w:val="006D3AE5"/>
    <w:rsid w:val="006D472F"/>
    <w:rsid w:val="006D5301"/>
    <w:rsid w:val="006D5914"/>
    <w:rsid w:val="006D5D9A"/>
    <w:rsid w:val="006D5DB6"/>
    <w:rsid w:val="006D6005"/>
    <w:rsid w:val="006D6044"/>
    <w:rsid w:val="006D6502"/>
    <w:rsid w:val="006D6B03"/>
    <w:rsid w:val="006D7852"/>
    <w:rsid w:val="006E1EFF"/>
    <w:rsid w:val="006E2754"/>
    <w:rsid w:val="006E2F97"/>
    <w:rsid w:val="006E3C16"/>
    <w:rsid w:val="006E41F8"/>
    <w:rsid w:val="006E4A64"/>
    <w:rsid w:val="006E4CC6"/>
    <w:rsid w:val="006E5A15"/>
    <w:rsid w:val="006E64AD"/>
    <w:rsid w:val="006E6E00"/>
    <w:rsid w:val="006F0412"/>
    <w:rsid w:val="006F0544"/>
    <w:rsid w:val="006F2BEF"/>
    <w:rsid w:val="006F2E66"/>
    <w:rsid w:val="006F3734"/>
    <w:rsid w:val="006F383F"/>
    <w:rsid w:val="006F4568"/>
    <w:rsid w:val="006F4B19"/>
    <w:rsid w:val="006F4C4E"/>
    <w:rsid w:val="006F4C5E"/>
    <w:rsid w:val="006F4D8E"/>
    <w:rsid w:val="006F5AEE"/>
    <w:rsid w:val="006F5DD0"/>
    <w:rsid w:val="006F66BD"/>
    <w:rsid w:val="006F7205"/>
    <w:rsid w:val="006F7611"/>
    <w:rsid w:val="007009DC"/>
    <w:rsid w:val="00704663"/>
    <w:rsid w:val="00705F89"/>
    <w:rsid w:val="00706033"/>
    <w:rsid w:val="00706881"/>
    <w:rsid w:val="007077AE"/>
    <w:rsid w:val="0071071D"/>
    <w:rsid w:val="00710E52"/>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9FC"/>
    <w:rsid w:val="00724A55"/>
    <w:rsid w:val="00725A0B"/>
    <w:rsid w:val="00725EC2"/>
    <w:rsid w:val="007266D9"/>
    <w:rsid w:val="00726AC2"/>
    <w:rsid w:val="00726CD5"/>
    <w:rsid w:val="00730B98"/>
    <w:rsid w:val="00731985"/>
    <w:rsid w:val="00731DAD"/>
    <w:rsid w:val="00732543"/>
    <w:rsid w:val="00734562"/>
    <w:rsid w:val="00734DB5"/>
    <w:rsid w:val="00735A00"/>
    <w:rsid w:val="007362CE"/>
    <w:rsid w:val="00736354"/>
    <w:rsid w:val="007375A8"/>
    <w:rsid w:val="00737642"/>
    <w:rsid w:val="007403DF"/>
    <w:rsid w:val="007409A7"/>
    <w:rsid w:val="00740DC9"/>
    <w:rsid w:val="00741E6D"/>
    <w:rsid w:val="00743A9D"/>
    <w:rsid w:val="007445FE"/>
    <w:rsid w:val="00744FCE"/>
    <w:rsid w:val="00745917"/>
    <w:rsid w:val="00745ADF"/>
    <w:rsid w:val="007516E8"/>
    <w:rsid w:val="007518AE"/>
    <w:rsid w:val="007523C6"/>
    <w:rsid w:val="007542EA"/>
    <w:rsid w:val="00754C4F"/>
    <w:rsid w:val="0075550E"/>
    <w:rsid w:val="00756755"/>
    <w:rsid w:val="00756ED9"/>
    <w:rsid w:val="00757168"/>
    <w:rsid w:val="007573CC"/>
    <w:rsid w:val="00757F97"/>
    <w:rsid w:val="0076013E"/>
    <w:rsid w:val="00762063"/>
    <w:rsid w:val="00762143"/>
    <w:rsid w:val="00762A9C"/>
    <w:rsid w:val="00763E75"/>
    <w:rsid w:val="0076702C"/>
    <w:rsid w:val="00767C2D"/>
    <w:rsid w:val="00770070"/>
    <w:rsid w:val="0077042B"/>
    <w:rsid w:val="007712FD"/>
    <w:rsid w:val="007724E4"/>
    <w:rsid w:val="00772F47"/>
    <w:rsid w:val="00773BC3"/>
    <w:rsid w:val="00773C34"/>
    <w:rsid w:val="00775788"/>
    <w:rsid w:val="0077598A"/>
    <w:rsid w:val="00776D9A"/>
    <w:rsid w:val="007809B4"/>
    <w:rsid w:val="0078168B"/>
    <w:rsid w:val="00781725"/>
    <w:rsid w:val="00782977"/>
    <w:rsid w:val="00782A5A"/>
    <w:rsid w:val="00783758"/>
    <w:rsid w:val="00783843"/>
    <w:rsid w:val="007838A4"/>
    <w:rsid w:val="00783A05"/>
    <w:rsid w:val="007842C4"/>
    <w:rsid w:val="0078436F"/>
    <w:rsid w:val="00784D94"/>
    <w:rsid w:val="00785046"/>
    <w:rsid w:val="007851C9"/>
    <w:rsid w:val="007858BB"/>
    <w:rsid w:val="00785BEA"/>
    <w:rsid w:val="00785C73"/>
    <w:rsid w:val="00785E5B"/>
    <w:rsid w:val="00786811"/>
    <w:rsid w:val="0079063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1ED"/>
    <w:rsid w:val="007A0EBA"/>
    <w:rsid w:val="007A0FDF"/>
    <w:rsid w:val="007A1695"/>
    <w:rsid w:val="007A2FDA"/>
    <w:rsid w:val="007A31EE"/>
    <w:rsid w:val="007A3633"/>
    <w:rsid w:val="007A3E80"/>
    <w:rsid w:val="007A42A5"/>
    <w:rsid w:val="007A4930"/>
    <w:rsid w:val="007A5469"/>
    <w:rsid w:val="007A5675"/>
    <w:rsid w:val="007A571E"/>
    <w:rsid w:val="007A6135"/>
    <w:rsid w:val="007A70F7"/>
    <w:rsid w:val="007B085A"/>
    <w:rsid w:val="007B1D42"/>
    <w:rsid w:val="007B1F16"/>
    <w:rsid w:val="007B2021"/>
    <w:rsid w:val="007B2ECC"/>
    <w:rsid w:val="007B3378"/>
    <w:rsid w:val="007B5FD9"/>
    <w:rsid w:val="007B63AA"/>
    <w:rsid w:val="007B6816"/>
    <w:rsid w:val="007B6FF8"/>
    <w:rsid w:val="007B723A"/>
    <w:rsid w:val="007B7ED9"/>
    <w:rsid w:val="007C0D39"/>
    <w:rsid w:val="007C0E87"/>
    <w:rsid w:val="007C107C"/>
    <w:rsid w:val="007C1086"/>
    <w:rsid w:val="007C2972"/>
    <w:rsid w:val="007C3150"/>
    <w:rsid w:val="007C4371"/>
    <w:rsid w:val="007C4A64"/>
    <w:rsid w:val="007C5E11"/>
    <w:rsid w:val="007C71BB"/>
    <w:rsid w:val="007C75CA"/>
    <w:rsid w:val="007D1079"/>
    <w:rsid w:val="007D13D5"/>
    <w:rsid w:val="007D154A"/>
    <w:rsid w:val="007D3431"/>
    <w:rsid w:val="007D3C8C"/>
    <w:rsid w:val="007D4106"/>
    <w:rsid w:val="007D4832"/>
    <w:rsid w:val="007D4A0E"/>
    <w:rsid w:val="007D542B"/>
    <w:rsid w:val="007D572B"/>
    <w:rsid w:val="007E00BC"/>
    <w:rsid w:val="007E028F"/>
    <w:rsid w:val="007E1957"/>
    <w:rsid w:val="007E21DF"/>
    <w:rsid w:val="007E49AA"/>
    <w:rsid w:val="007E5287"/>
    <w:rsid w:val="007E605A"/>
    <w:rsid w:val="007E69CC"/>
    <w:rsid w:val="007E6FB0"/>
    <w:rsid w:val="007E76D1"/>
    <w:rsid w:val="007F03AF"/>
    <w:rsid w:val="007F0D82"/>
    <w:rsid w:val="007F0DCB"/>
    <w:rsid w:val="007F1E68"/>
    <w:rsid w:val="007F20F1"/>
    <w:rsid w:val="007F2AC2"/>
    <w:rsid w:val="007F373F"/>
    <w:rsid w:val="007F451B"/>
    <w:rsid w:val="007F49FD"/>
    <w:rsid w:val="007F5299"/>
    <w:rsid w:val="007F536A"/>
    <w:rsid w:val="007F53F7"/>
    <w:rsid w:val="007F5DAF"/>
    <w:rsid w:val="007F70CC"/>
    <w:rsid w:val="007F76F3"/>
    <w:rsid w:val="007F79FA"/>
    <w:rsid w:val="007F7AE1"/>
    <w:rsid w:val="0080026A"/>
    <w:rsid w:val="00800E2F"/>
    <w:rsid w:val="00801464"/>
    <w:rsid w:val="0080258A"/>
    <w:rsid w:val="00802E9A"/>
    <w:rsid w:val="00803142"/>
    <w:rsid w:val="00803B19"/>
    <w:rsid w:val="00804551"/>
    <w:rsid w:val="00805980"/>
    <w:rsid w:val="00805B03"/>
    <w:rsid w:val="008071C5"/>
    <w:rsid w:val="00807E74"/>
    <w:rsid w:val="008103FE"/>
    <w:rsid w:val="00811981"/>
    <w:rsid w:val="0081245E"/>
    <w:rsid w:val="00812AC4"/>
    <w:rsid w:val="00812CCD"/>
    <w:rsid w:val="00813BB0"/>
    <w:rsid w:val="00813D55"/>
    <w:rsid w:val="00813D73"/>
    <w:rsid w:val="00814809"/>
    <w:rsid w:val="008218D6"/>
    <w:rsid w:val="00821A42"/>
    <w:rsid w:val="00821AE8"/>
    <w:rsid w:val="008224A6"/>
    <w:rsid w:val="00822C6A"/>
    <w:rsid w:val="008252D8"/>
    <w:rsid w:val="00825910"/>
    <w:rsid w:val="008273A1"/>
    <w:rsid w:val="008274BB"/>
    <w:rsid w:val="0082795B"/>
    <w:rsid w:val="00830942"/>
    <w:rsid w:val="00830B16"/>
    <w:rsid w:val="00830CDB"/>
    <w:rsid w:val="00831329"/>
    <w:rsid w:val="008318AB"/>
    <w:rsid w:val="008334BF"/>
    <w:rsid w:val="00833B95"/>
    <w:rsid w:val="00834754"/>
    <w:rsid w:val="00834A3B"/>
    <w:rsid w:val="00834BB7"/>
    <w:rsid w:val="00837072"/>
    <w:rsid w:val="0083744C"/>
    <w:rsid w:val="00840C30"/>
    <w:rsid w:val="00842C2E"/>
    <w:rsid w:val="00844157"/>
    <w:rsid w:val="008449F4"/>
    <w:rsid w:val="00844B8F"/>
    <w:rsid w:val="0084515B"/>
    <w:rsid w:val="008512DA"/>
    <w:rsid w:val="00851DDE"/>
    <w:rsid w:val="00852AF6"/>
    <w:rsid w:val="00852CDD"/>
    <w:rsid w:val="0085303D"/>
    <w:rsid w:val="00853499"/>
    <w:rsid w:val="008537DD"/>
    <w:rsid w:val="00853AE3"/>
    <w:rsid w:val="00854794"/>
    <w:rsid w:val="00854869"/>
    <w:rsid w:val="00854E72"/>
    <w:rsid w:val="008552AA"/>
    <w:rsid w:val="00855B5F"/>
    <w:rsid w:val="008574EA"/>
    <w:rsid w:val="00857668"/>
    <w:rsid w:val="00857907"/>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A7F"/>
    <w:rsid w:val="008754B1"/>
    <w:rsid w:val="00876793"/>
    <w:rsid w:val="00876CD9"/>
    <w:rsid w:val="00877DA4"/>
    <w:rsid w:val="00880961"/>
    <w:rsid w:val="00880AA1"/>
    <w:rsid w:val="008815BA"/>
    <w:rsid w:val="0088211C"/>
    <w:rsid w:val="0088283A"/>
    <w:rsid w:val="008839B1"/>
    <w:rsid w:val="00883EB3"/>
    <w:rsid w:val="00884656"/>
    <w:rsid w:val="0088596E"/>
    <w:rsid w:val="008872E1"/>
    <w:rsid w:val="008879DA"/>
    <w:rsid w:val="00887D1A"/>
    <w:rsid w:val="008907FD"/>
    <w:rsid w:val="00890F18"/>
    <w:rsid w:val="00892063"/>
    <w:rsid w:val="00893F00"/>
    <w:rsid w:val="008941FF"/>
    <w:rsid w:val="00894F1D"/>
    <w:rsid w:val="008967F7"/>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1C7"/>
    <w:rsid w:val="008B483E"/>
    <w:rsid w:val="008B5F00"/>
    <w:rsid w:val="008B60E9"/>
    <w:rsid w:val="008B7691"/>
    <w:rsid w:val="008C1206"/>
    <w:rsid w:val="008C1C94"/>
    <w:rsid w:val="008C1FF7"/>
    <w:rsid w:val="008C32D5"/>
    <w:rsid w:val="008C362C"/>
    <w:rsid w:val="008C3743"/>
    <w:rsid w:val="008C41D5"/>
    <w:rsid w:val="008C4329"/>
    <w:rsid w:val="008C4952"/>
    <w:rsid w:val="008C4B3D"/>
    <w:rsid w:val="008C5B59"/>
    <w:rsid w:val="008C7A5F"/>
    <w:rsid w:val="008C7F07"/>
    <w:rsid w:val="008D0486"/>
    <w:rsid w:val="008D092C"/>
    <w:rsid w:val="008D170E"/>
    <w:rsid w:val="008D1B17"/>
    <w:rsid w:val="008D1DB6"/>
    <w:rsid w:val="008D2D20"/>
    <w:rsid w:val="008D3EFE"/>
    <w:rsid w:val="008D6B3F"/>
    <w:rsid w:val="008E0416"/>
    <w:rsid w:val="008E0EB6"/>
    <w:rsid w:val="008E1247"/>
    <w:rsid w:val="008E12F8"/>
    <w:rsid w:val="008E2C98"/>
    <w:rsid w:val="008E3243"/>
    <w:rsid w:val="008E3D19"/>
    <w:rsid w:val="008E468B"/>
    <w:rsid w:val="008E614A"/>
    <w:rsid w:val="008E6494"/>
    <w:rsid w:val="008E6704"/>
    <w:rsid w:val="008E760A"/>
    <w:rsid w:val="008E76A6"/>
    <w:rsid w:val="008F197C"/>
    <w:rsid w:val="008F33AF"/>
    <w:rsid w:val="008F5DB4"/>
    <w:rsid w:val="008F5FC1"/>
    <w:rsid w:val="008F672C"/>
    <w:rsid w:val="008F6FE3"/>
    <w:rsid w:val="008F6FF8"/>
    <w:rsid w:val="008F7903"/>
    <w:rsid w:val="008F7D6D"/>
    <w:rsid w:val="0090025D"/>
    <w:rsid w:val="00900720"/>
    <w:rsid w:val="00900BEF"/>
    <w:rsid w:val="00900E65"/>
    <w:rsid w:val="009014FC"/>
    <w:rsid w:val="009015B4"/>
    <w:rsid w:val="009016A9"/>
    <w:rsid w:val="0090490C"/>
    <w:rsid w:val="0090537A"/>
    <w:rsid w:val="009057AA"/>
    <w:rsid w:val="00906662"/>
    <w:rsid w:val="00906DF2"/>
    <w:rsid w:val="00906EE0"/>
    <w:rsid w:val="0090740B"/>
    <w:rsid w:val="00907EB0"/>
    <w:rsid w:val="009106FA"/>
    <w:rsid w:val="009115A0"/>
    <w:rsid w:val="00911708"/>
    <w:rsid w:val="00911EB1"/>
    <w:rsid w:val="0091233D"/>
    <w:rsid w:val="009144A2"/>
    <w:rsid w:val="009151B8"/>
    <w:rsid w:val="0091538B"/>
    <w:rsid w:val="009173A0"/>
    <w:rsid w:val="00920192"/>
    <w:rsid w:val="00920A46"/>
    <w:rsid w:val="009211E7"/>
    <w:rsid w:val="0092375A"/>
    <w:rsid w:val="00923A7D"/>
    <w:rsid w:val="00926B89"/>
    <w:rsid w:val="00927557"/>
    <w:rsid w:val="00927C1B"/>
    <w:rsid w:val="00930208"/>
    <w:rsid w:val="00930E05"/>
    <w:rsid w:val="009312F0"/>
    <w:rsid w:val="00933F89"/>
    <w:rsid w:val="00934371"/>
    <w:rsid w:val="00934470"/>
    <w:rsid w:val="0093475A"/>
    <w:rsid w:val="00934C2E"/>
    <w:rsid w:val="00935344"/>
    <w:rsid w:val="0093589E"/>
    <w:rsid w:val="0093615C"/>
    <w:rsid w:val="009367F5"/>
    <w:rsid w:val="00936BAF"/>
    <w:rsid w:val="00936D93"/>
    <w:rsid w:val="00937D45"/>
    <w:rsid w:val="00941AEB"/>
    <w:rsid w:val="00942421"/>
    <w:rsid w:val="00942483"/>
    <w:rsid w:val="00942586"/>
    <w:rsid w:val="00942A8D"/>
    <w:rsid w:val="00944D65"/>
    <w:rsid w:val="00945C17"/>
    <w:rsid w:val="00947C57"/>
    <w:rsid w:val="00950198"/>
    <w:rsid w:val="00950B60"/>
    <w:rsid w:val="00950FCA"/>
    <w:rsid w:val="009519B2"/>
    <w:rsid w:val="00951BDD"/>
    <w:rsid w:val="00952B67"/>
    <w:rsid w:val="00952E9E"/>
    <w:rsid w:val="00953291"/>
    <w:rsid w:val="0095355A"/>
    <w:rsid w:val="00953C09"/>
    <w:rsid w:val="00953CB8"/>
    <w:rsid w:val="00953CD8"/>
    <w:rsid w:val="0095413B"/>
    <w:rsid w:val="0095460C"/>
    <w:rsid w:val="0095559B"/>
    <w:rsid w:val="0095560D"/>
    <w:rsid w:val="0095721F"/>
    <w:rsid w:val="009572DA"/>
    <w:rsid w:val="00957558"/>
    <w:rsid w:val="00961022"/>
    <w:rsid w:val="00962775"/>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3C2"/>
    <w:rsid w:val="009754D7"/>
    <w:rsid w:val="00975CE0"/>
    <w:rsid w:val="009761CF"/>
    <w:rsid w:val="00976391"/>
    <w:rsid w:val="009768D4"/>
    <w:rsid w:val="009772F8"/>
    <w:rsid w:val="009807B3"/>
    <w:rsid w:val="00980867"/>
    <w:rsid w:val="009814E8"/>
    <w:rsid w:val="00981BB9"/>
    <w:rsid w:val="009821D2"/>
    <w:rsid w:val="009822BD"/>
    <w:rsid w:val="009835D9"/>
    <w:rsid w:val="00984975"/>
    <w:rsid w:val="009851B8"/>
    <w:rsid w:val="0098614D"/>
    <w:rsid w:val="0098652B"/>
    <w:rsid w:val="0098677E"/>
    <w:rsid w:val="00986C0C"/>
    <w:rsid w:val="00986CFF"/>
    <w:rsid w:val="00990309"/>
    <w:rsid w:val="00990B93"/>
    <w:rsid w:val="00990BC7"/>
    <w:rsid w:val="00991147"/>
    <w:rsid w:val="00991666"/>
    <w:rsid w:val="009934B9"/>
    <w:rsid w:val="00993749"/>
    <w:rsid w:val="009946FC"/>
    <w:rsid w:val="00994AE2"/>
    <w:rsid w:val="009952E9"/>
    <w:rsid w:val="00995E59"/>
    <w:rsid w:val="00996972"/>
    <w:rsid w:val="00997FCA"/>
    <w:rsid w:val="009A14AB"/>
    <w:rsid w:val="009A14F4"/>
    <w:rsid w:val="009A1939"/>
    <w:rsid w:val="009A250E"/>
    <w:rsid w:val="009A2C8F"/>
    <w:rsid w:val="009A36B1"/>
    <w:rsid w:val="009A44DE"/>
    <w:rsid w:val="009A5784"/>
    <w:rsid w:val="009A71EE"/>
    <w:rsid w:val="009B11A2"/>
    <w:rsid w:val="009B28CC"/>
    <w:rsid w:val="009B2A0D"/>
    <w:rsid w:val="009B2E3A"/>
    <w:rsid w:val="009B2F3F"/>
    <w:rsid w:val="009B3744"/>
    <w:rsid w:val="009B4FF3"/>
    <w:rsid w:val="009B54D8"/>
    <w:rsid w:val="009B5722"/>
    <w:rsid w:val="009B5E67"/>
    <w:rsid w:val="009B6804"/>
    <w:rsid w:val="009B6C15"/>
    <w:rsid w:val="009B789C"/>
    <w:rsid w:val="009C0091"/>
    <w:rsid w:val="009C07F3"/>
    <w:rsid w:val="009C09D6"/>
    <w:rsid w:val="009C1246"/>
    <w:rsid w:val="009C12AB"/>
    <w:rsid w:val="009C14ED"/>
    <w:rsid w:val="009C1998"/>
    <w:rsid w:val="009C26B1"/>
    <w:rsid w:val="009C2D8C"/>
    <w:rsid w:val="009C3BD7"/>
    <w:rsid w:val="009C3FC7"/>
    <w:rsid w:val="009C4395"/>
    <w:rsid w:val="009C4BA7"/>
    <w:rsid w:val="009C58E1"/>
    <w:rsid w:val="009C5B1C"/>
    <w:rsid w:val="009C5C95"/>
    <w:rsid w:val="009C609B"/>
    <w:rsid w:val="009C6293"/>
    <w:rsid w:val="009C68C4"/>
    <w:rsid w:val="009C69E1"/>
    <w:rsid w:val="009D01C2"/>
    <w:rsid w:val="009D123E"/>
    <w:rsid w:val="009D150B"/>
    <w:rsid w:val="009D192B"/>
    <w:rsid w:val="009D193B"/>
    <w:rsid w:val="009D239B"/>
    <w:rsid w:val="009D2B99"/>
    <w:rsid w:val="009D2E6B"/>
    <w:rsid w:val="009D3283"/>
    <w:rsid w:val="009D361F"/>
    <w:rsid w:val="009D3A4F"/>
    <w:rsid w:val="009D534A"/>
    <w:rsid w:val="009D5459"/>
    <w:rsid w:val="009E051A"/>
    <w:rsid w:val="009E2F6A"/>
    <w:rsid w:val="009E3D4D"/>
    <w:rsid w:val="009E4567"/>
    <w:rsid w:val="009E5AD2"/>
    <w:rsid w:val="009E5E33"/>
    <w:rsid w:val="009E66A0"/>
    <w:rsid w:val="009E6BC1"/>
    <w:rsid w:val="009E7CAE"/>
    <w:rsid w:val="009F00BC"/>
    <w:rsid w:val="009F0BD4"/>
    <w:rsid w:val="009F1B24"/>
    <w:rsid w:val="009F2CB6"/>
    <w:rsid w:val="009F3893"/>
    <w:rsid w:val="009F4F45"/>
    <w:rsid w:val="009F57A4"/>
    <w:rsid w:val="009F5B1D"/>
    <w:rsid w:val="009F67B6"/>
    <w:rsid w:val="009F79B5"/>
    <w:rsid w:val="009F7C8A"/>
    <w:rsid w:val="00A005ED"/>
    <w:rsid w:val="00A00D82"/>
    <w:rsid w:val="00A0236F"/>
    <w:rsid w:val="00A0240B"/>
    <w:rsid w:val="00A033A4"/>
    <w:rsid w:val="00A0477C"/>
    <w:rsid w:val="00A0509F"/>
    <w:rsid w:val="00A05711"/>
    <w:rsid w:val="00A05A6B"/>
    <w:rsid w:val="00A07106"/>
    <w:rsid w:val="00A10BDE"/>
    <w:rsid w:val="00A118D1"/>
    <w:rsid w:val="00A12779"/>
    <w:rsid w:val="00A131A8"/>
    <w:rsid w:val="00A1403A"/>
    <w:rsid w:val="00A1416A"/>
    <w:rsid w:val="00A15664"/>
    <w:rsid w:val="00A1569B"/>
    <w:rsid w:val="00A15C3C"/>
    <w:rsid w:val="00A15FAA"/>
    <w:rsid w:val="00A17EAF"/>
    <w:rsid w:val="00A20CB1"/>
    <w:rsid w:val="00A210AA"/>
    <w:rsid w:val="00A21470"/>
    <w:rsid w:val="00A228E4"/>
    <w:rsid w:val="00A235AE"/>
    <w:rsid w:val="00A23868"/>
    <w:rsid w:val="00A23BBA"/>
    <w:rsid w:val="00A23CB5"/>
    <w:rsid w:val="00A23D4C"/>
    <w:rsid w:val="00A24F28"/>
    <w:rsid w:val="00A2573B"/>
    <w:rsid w:val="00A25C93"/>
    <w:rsid w:val="00A25F3B"/>
    <w:rsid w:val="00A26DA1"/>
    <w:rsid w:val="00A27543"/>
    <w:rsid w:val="00A30505"/>
    <w:rsid w:val="00A31541"/>
    <w:rsid w:val="00A31D3C"/>
    <w:rsid w:val="00A32335"/>
    <w:rsid w:val="00A34195"/>
    <w:rsid w:val="00A34535"/>
    <w:rsid w:val="00A3516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00A"/>
    <w:rsid w:val="00A52D52"/>
    <w:rsid w:val="00A52F30"/>
    <w:rsid w:val="00A53003"/>
    <w:rsid w:val="00A5345E"/>
    <w:rsid w:val="00A54949"/>
    <w:rsid w:val="00A55E0A"/>
    <w:rsid w:val="00A56032"/>
    <w:rsid w:val="00A5645D"/>
    <w:rsid w:val="00A60363"/>
    <w:rsid w:val="00A607E9"/>
    <w:rsid w:val="00A60C51"/>
    <w:rsid w:val="00A61063"/>
    <w:rsid w:val="00A627AA"/>
    <w:rsid w:val="00A62ECF"/>
    <w:rsid w:val="00A63160"/>
    <w:rsid w:val="00A643FF"/>
    <w:rsid w:val="00A64C7B"/>
    <w:rsid w:val="00A65A7D"/>
    <w:rsid w:val="00A66142"/>
    <w:rsid w:val="00A66AAC"/>
    <w:rsid w:val="00A66AFD"/>
    <w:rsid w:val="00A66FEE"/>
    <w:rsid w:val="00A67645"/>
    <w:rsid w:val="00A73B63"/>
    <w:rsid w:val="00A7456F"/>
    <w:rsid w:val="00A746AE"/>
    <w:rsid w:val="00A74961"/>
    <w:rsid w:val="00A74DEE"/>
    <w:rsid w:val="00A7502D"/>
    <w:rsid w:val="00A75755"/>
    <w:rsid w:val="00A767CC"/>
    <w:rsid w:val="00A76903"/>
    <w:rsid w:val="00A7757A"/>
    <w:rsid w:val="00A7791F"/>
    <w:rsid w:val="00A8109F"/>
    <w:rsid w:val="00A8153A"/>
    <w:rsid w:val="00A8265C"/>
    <w:rsid w:val="00A83682"/>
    <w:rsid w:val="00A8447E"/>
    <w:rsid w:val="00A8623D"/>
    <w:rsid w:val="00A86847"/>
    <w:rsid w:val="00A86B4F"/>
    <w:rsid w:val="00A904A9"/>
    <w:rsid w:val="00A904DB"/>
    <w:rsid w:val="00A90D2B"/>
    <w:rsid w:val="00A9186F"/>
    <w:rsid w:val="00A9190D"/>
    <w:rsid w:val="00A91F50"/>
    <w:rsid w:val="00A92D85"/>
    <w:rsid w:val="00A93620"/>
    <w:rsid w:val="00A94185"/>
    <w:rsid w:val="00A941E0"/>
    <w:rsid w:val="00A94865"/>
    <w:rsid w:val="00A951A6"/>
    <w:rsid w:val="00A964DC"/>
    <w:rsid w:val="00A96D61"/>
    <w:rsid w:val="00A96D7B"/>
    <w:rsid w:val="00A96E57"/>
    <w:rsid w:val="00A9719F"/>
    <w:rsid w:val="00A971BA"/>
    <w:rsid w:val="00A97625"/>
    <w:rsid w:val="00A97CE6"/>
    <w:rsid w:val="00AA0654"/>
    <w:rsid w:val="00AA11D6"/>
    <w:rsid w:val="00AA170E"/>
    <w:rsid w:val="00AA27DB"/>
    <w:rsid w:val="00AA3334"/>
    <w:rsid w:val="00AA41C0"/>
    <w:rsid w:val="00AA49BE"/>
    <w:rsid w:val="00AA5417"/>
    <w:rsid w:val="00AA5503"/>
    <w:rsid w:val="00AA5E5D"/>
    <w:rsid w:val="00AA6E53"/>
    <w:rsid w:val="00AB3279"/>
    <w:rsid w:val="00AB3BD1"/>
    <w:rsid w:val="00AB3E05"/>
    <w:rsid w:val="00AB443B"/>
    <w:rsid w:val="00AB4A09"/>
    <w:rsid w:val="00AB4AFA"/>
    <w:rsid w:val="00AB51CF"/>
    <w:rsid w:val="00AB59A9"/>
    <w:rsid w:val="00AB5DB5"/>
    <w:rsid w:val="00AB7E31"/>
    <w:rsid w:val="00AC0322"/>
    <w:rsid w:val="00AC0A18"/>
    <w:rsid w:val="00AC1F7B"/>
    <w:rsid w:val="00AC2D32"/>
    <w:rsid w:val="00AC343B"/>
    <w:rsid w:val="00AC3883"/>
    <w:rsid w:val="00AC3D02"/>
    <w:rsid w:val="00AC450A"/>
    <w:rsid w:val="00AC4A6A"/>
    <w:rsid w:val="00AC4CDB"/>
    <w:rsid w:val="00AC4EB8"/>
    <w:rsid w:val="00AC5656"/>
    <w:rsid w:val="00AC6B30"/>
    <w:rsid w:val="00AC7FB4"/>
    <w:rsid w:val="00AD0290"/>
    <w:rsid w:val="00AD0794"/>
    <w:rsid w:val="00AD0A22"/>
    <w:rsid w:val="00AD0A95"/>
    <w:rsid w:val="00AD1948"/>
    <w:rsid w:val="00AD27B0"/>
    <w:rsid w:val="00AD442F"/>
    <w:rsid w:val="00AD52A2"/>
    <w:rsid w:val="00AD67C7"/>
    <w:rsid w:val="00AE0983"/>
    <w:rsid w:val="00AE0B99"/>
    <w:rsid w:val="00AE1472"/>
    <w:rsid w:val="00AE1CA8"/>
    <w:rsid w:val="00AE2732"/>
    <w:rsid w:val="00AE298E"/>
    <w:rsid w:val="00AE51ED"/>
    <w:rsid w:val="00AE58A6"/>
    <w:rsid w:val="00AE6A23"/>
    <w:rsid w:val="00AE6C6F"/>
    <w:rsid w:val="00AE7A72"/>
    <w:rsid w:val="00AE7A8D"/>
    <w:rsid w:val="00AE7BDE"/>
    <w:rsid w:val="00AF0591"/>
    <w:rsid w:val="00AF0655"/>
    <w:rsid w:val="00AF099D"/>
    <w:rsid w:val="00AF09FB"/>
    <w:rsid w:val="00AF0F33"/>
    <w:rsid w:val="00AF2CFF"/>
    <w:rsid w:val="00AF3346"/>
    <w:rsid w:val="00AF3A96"/>
    <w:rsid w:val="00AF3B3F"/>
    <w:rsid w:val="00AF3EBA"/>
    <w:rsid w:val="00AF4A9B"/>
    <w:rsid w:val="00AF7393"/>
    <w:rsid w:val="00B00F4F"/>
    <w:rsid w:val="00B014C2"/>
    <w:rsid w:val="00B02BFC"/>
    <w:rsid w:val="00B03770"/>
    <w:rsid w:val="00B03C87"/>
    <w:rsid w:val="00B03D58"/>
    <w:rsid w:val="00B03E15"/>
    <w:rsid w:val="00B03F2F"/>
    <w:rsid w:val="00B04613"/>
    <w:rsid w:val="00B059AF"/>
    <w:rsid w:val="00B06F3E"/>
    <w:rsid w:val="00B079F5"/>
    <w:rsid w:val="00B10464"/>
    <w:rsid w:val="00B113D5"/>
    <w:rsid w:val="00B1338E"/>
    <w:rsid w:val="00B14987"/>
    <w:rsid w:val="00B15CB4"/>
    <w:rsid w:val="00B15D04"/>
    <w:rsid w:val="00B17626"/>
    <w:rsid w:val="00B17779"/>
    <w:rsid w:val="00B20E9E"/>
    <w:rsid w:val="00B21492"/>
    <w:rsid w:val="00B2149D"/>
    <w:rsid w:val="00B22ED3"/>
    <w:rsid w:val="00B24F30"/>
    <w:rsid w:val="00B25925"/>
    <w:rsid w:val="00B25D0E"/>
    <w:rsid w:val="00B25EB4"/>
    <w:rsid w:val="00B26143"/>
    <w:rsid w:val="00B264FD"/>
    <w:rsid w:val="00B26B65"/>
    <w:rsid w:val="00B26DED"/>
    <w:rsid w:val="00B272D5"/>
    <w:rsid w:val="00B272E2"/>
    <w:rsid w:val="00B300BA"/>
    <w:rsid w:val="00B30E2B"/>
    <w:rsid w:val="00B30F24"/>
    <w:rsid w:val="00B311E9"/>
    <w:rsid w:val="00B3212C"/>
    <w:rsid w:val="00B32CA9"/>
    <w:rsid w:val="00B32DC3"/>
    <w:rsid w:val="00B34011"/>
    <w:rsid w:val="00B3593E"/>
    <w:rsid w:val="00B367F4"/>
    <w:rsid w:val="00B369A9"/>
    <w:rsid w:val="00B37C46"/>
    <w:rsid w:val="00B401EF"/>
    <w:rsid w:val="00B40A0B"/>
    <w:rsid w:val="00B41DDA"/>
    <w:rsid w:val="00B435BF"/>
    <w:rsid w:val="00B438A2"/>
    <w:rsid w:val="00B444C8"/>
    <w:rsid w:val="00B44FFE"/>
    <w:rsid w:val="00B4583F"/>
    <w:rsid w:val="00B46174"/>
    <w:rsid w:val="00B464DA"/>
    <w:rsid w:val="00B4657F"/>
    <w:rsid w:val="00B471C3"/>
    <w:rsid w:val="00B47340"/>
    <w:rsid w:val="00B47691"/>
    <w:rsid w:val="00B4781C"/>
    <w:rsid w:val="00B47E57"/>
    <w:rsid w:val="00B5096F"/>
    <w:rsid w:val="00B51FF2"/>
    <w:rsid w:val="00B526DF"/>
    <w:rsid w:val="00B5315C"/>
    <w:rsid w:val="00B53BFB"/>
    <w:rsid w:val="00B54F53"/>
    <w:rsid w:val="00B558B3"/>
    <w:rsid w:val="00B55987"/>
    <w:rsid w:val="00B55BE9"/>
    <w:rsid w:val="00B560D2"/>
    <w:rsid w:val="00B570D8"/>
    <w:rsid w:val="00B5769D"/>
    <w:rsid w:val="00B57B4F"/>
    <w:rsid w:val="00B6126F"/>
    <w:rsid w:val="00B61BA6"/>
    <w:rsid w:val="00B6361C"/>
    <w:rsid w:val="00B6754E"/>
    <w:rsid w:val="00B67B0A"/>
    <w:rsid w:val="00B702BB"/>
    <w:rsid w:val="00B7146B"/>
    <w:rsid w:val="00B71D07"/>
    <w:rsid w:val="00B71DC3"/>
    <w:rsid w:val="00B71E39"/>
    <w:rsid w:val="00B72CC6"/>
    <w:rsid w:val="00B738FB"/>
    <w:rsid w:val="00B741F2"/>
    <w:rsid w:val="00B75989"/>
    <w:rsid w:val="00B77701"/>
    <w:rsid w:val="00B77B34"/>
    <w:rsid w:val="00B80DC6"/>
    <w:rsid w:val="00B81D37"/>
    <w:rsid w:val="00B81E96"/>
    <w:rsid w:val="00B82343"/>
    <w:rsid w:val="00B8312C"/>
    <w:rsid w:val="00B854C3"/>
    <w:rsid w:val="00B85847"/>
    <w:rsid w:val="00B86020"/>
    <w:rsid w:val="00B90A18"/>
    <w:rsid w:val="00B91779"/>
    <w:rsid w:val="00B91E98"/>
    <w:rsid w:val="00B92AF9"/>
    <w:rsid w:val="00B9467E"/>
    <w:rsid w:val="00B95BD7"/>
    <w:rsid w:val="00B95DC8"/>
    <w:rsid w:val="00B9643B"/>
    <w:rsid w:val="00B96946"/>
    <w:rsid w:val="00B97026"/>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4C"/>
    <w:rsid w:val="00BB3C2D"/>
    <w:rsid w:val="00BB51D0"/>
    <w:rsid w:val="00BB5951"/>
    <w:rsid w:val="00BB5B6F"/>
    <w:rsid w:val="00BB69FE"/>
    <w:rsid w:val="00BC19AC"/>
    <w:rsid w:val="00BC1CE4"/>
    <w:rsid w:val="00BC23D0"/>
    <w:rsid w:val="00BC2519"/>
    <w:rsid w:val="00BC255C"/>
    <w:rsid w:val="00BC3455"/>
    <w:rsid w:val="00BC34D0"/>
    <w:rsid w:val="00BC503C"/>
    <w:rsid w:val="00BC59A3"/>
    <w:rsid w:val="00BC6F2A"/>
    <w:rsid w:val="00BC7777"/>
    <w:rsid w:val="00BD0133"/>
    <w:rsid w:val="00BD0F71"/>
    <w:rsid w:val="00BD1573"/>
    <w:rsid w:val="00BD2553"/>
    <w:rsid w:val="00BD265B"/>
    <w:rsid w:val="00BD3756"/>
    <w:rsid w:val="00BD472D"/>
    <w:rsid w:val="00BD4903"/>
    <w:rsid w:val="00BD5087"/>
    <w:rsid w:val="00BD57CC"/>
    <w:rsid w:val="00BD5945"/>
    <w:rsid w:val="00BD5BCA"/>
    <w:rsid w:val="00BE10F1"/>
    <w:rsid w:val="00BE1A5A"/>
    <w:rsid w:val="00BE231E"/>
    <w:rsid w:val="00BE256F"/>
    <w:rsid w:val="00BE2828"/>
    <w:rsid w:val="00BE2B0A"/>
    <w:rsid w:val="00BE3331"/>
    <w:rsid w:val="00BE3468"/>
    <w:rsid w:val="00BE42F2"/>
    <w:rsid w:val="00BE469E"/>
    <w:rsid w:val="00BE4877"/>
    <w:rsid w:val="00BE6AFC"/>
    <w:rsid w:val="00BE7103"/>
    <w:rsid w:val="00BE7F17"/>
    <w:rsid w:val="00BE7FD8"/>
    <w:rsid w:val="00BF04E2"/>
    <w:rsid w:val="00BF0D2F"/>
    <w:rsid w:val="00BF0F64"/>
    <w:rsid w:val="00BF126A"/>
    <w:rsid w:val="00BF13B4"/>
    <w:rsid w:val="00BF1E2A"/>
    <w:rsid w:val="00BF2243"/>
    <w:rsid w:val="00BF2467"/>
    <w:rsid w:val="00BF2BBF"/>
    <w:rsid w:val="00BF3B6F"/>
    <w:rsid w:val="00BF3CB9"/>
    <w:rsid w:val="00BF4C3A"/>
    <w:rsid w:val="00BF51D4"/>
    <w:rsid w:val="00BF537F"/>
    <w:rsid w:val="00BF7149"/>
    <w:rsid w:val="00BF7AB3"/>
    <w:rsid w:val="00BF7F67"/>
    <w:rsid w:val="00C01033"/>
    <w:rsid w:val="00C0156F"/>
    <w:rsid w:val="00C0157E"/>
    <w:rsid w:val="00C01BAC"/>
    <w:rsid w:val="00C0214E"/>
    <w:rsid w:val="00C0236F"/>
    <w:rsid w:val="00C02871"/>
    <w:rsid w:val="00C03038"/>
    <w:rsid w:val="00C034A9"/>
    <w:rsid w:val="00C03BC6"/>
    <w:rsid w:val="00C03E0C"/>
    <w:rsid w:val="00C04422"/>
    <w:rsid w:val="00C0479C"/>
    <w:rsid w:val="00C0676D"/>
    <w:rsid w:val="00C06875"/>
    <w:rsid w:val="00C06BC3"/>
    <w:rsid w:val="00C107BF"/>
    <w:rsid w:val="00C1378E"/>
    <w:rsid w:val="00C137F5"/>
    <w:rsid w:val="00C13A26"/>
    <w:rsid w:val="00C14C14"/>
    <w:rsid w:val="00C14C9D"/>
    <w:rsid w:val="00C14FDB"/>
    <w:rsid w:val="00C158D6"/>
    <w:rsid w:val="00C16A47"/>
    <w:rsid w:val="00C17425"/>
    <w:rsid w:val="00C17A00"/>
    <w:rsid w:val="00C2083F"/>
    <w:rsid w:val="00C215AE"/>
    <w:rsid w:val="00C21A15"/>
    <w:rsid w:val="00C21B0B"/>
    <w:rsid w:val="00C21C81"/>
    <w:rsid w:val="00C22430"/>
    <w:rsid w:val="00C22434"/>
    <w:rsid w:val="00C22BC2"/>
    <w:rsid w:val="00C248DE"/>
    <w:rsid w:val="00C24F97"/>
    <w:rsid w:val="00C27B02"/>
    <w:rsid w:val="00C3209E"/>
    <w:rsid w:val="00C3212E"/>
    <w:rsid w:val="00C34C12"/>
    <w:rsid w:val="00C34C5C"/>
    <w:rsid w:val="00C34F3A"/>
    <w:rsid w:val="00C36359"/>
    <w:rsid w:val="00C36979"/>
    <w:rsid w:val="00C36E24"/>
    <w:rsid w:val="00C37160"/>
    <w:rsid w:val="00C37A6F"/>
    <w:rsid w:val="00C40177"/>
    <w:rsid w:val="00C4043D"/>
    <w:rsid w:val="00C40C2B"/>
    <w:rsid w:val="00C42557"/>
    <w:rsid w:val="00C433AE"/>
    <w:rsid w:val="00C43418"/>
    <w:rsid w:val="00C43604"/>
    <w:rsid w:val="00C4361F"/>
    <w:rsid w:val="00C44C38"/>
    <w:rsid w:val="00C45A3F"/>
    <w:rsid w:val="00C46228"/>
    <w:rsid w:val="00C473ED"/>
    <w:rsid w:val="00C47B3F"/>
    <w:rsid w:val="00C51BC3"/>
    <w:rsid w:val="00C51CC5"/>
    <w:rsid w:val="00C52444"/>
    <w:rsid w:val="00C52C13"/>
    <w:rsid w:val="00C530DD"/>
    <w:rsid w:val="00C541F2"/>
    <w:rsid w:val="00C54513"/>
    <w:rsid w:val="00C54823"/>
    <w:rsid w:val="00C548C2"/>
    <w:rsid w:val="00C5511B"/>
    <w:rsid w:val="00C55399"/>
    <w:rsid w:val="00C559BA"/>
    <w:rsid w:val="00C578D2"/>
    <w:rsid w:val="00C627BE"/>
    <w:rsid w:val="00C64546"/>
    <w:rsid w:val="00C648AC"/>
    <w:rsid w:val="00C65131"/>
    <w:rsid w:val="00C6579C"/>
    <w:rsid w:val="00C66615"/>
    <w:rsid w:val="00C66957"/>
    <w:rsid w:val="00C67985"/>
    <w:rsid w:val="00C67AC5"/>
    <w:rsid w:val="00C70037"/>
    <w:rsid w:val="00C7073B"/>
    <w:rsid w:val="00C71160"/>
    <w:rsid w:val="00C71E0D"/>
    <w:rsid w:val="00C7263C"/>
    <w:rsid w:val="00C74B22"/>
    <w:rsid w:val="00C75299"/>
    <w:rsid w:val="00C757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7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BBB"/>
    <w:rsid w:val="00CB690A"/>
    <w:rsid w:val="00CB7A1F"/>
    <w:rsid w:val="00CC14A5"/>
    <w:rsid w:val="00CC2796"/>
    <w:rsid w:val="00CC2CB6"/>
    <w:rsid w:val="00CC3816"/>
    <w:rsid w:val="00CC3CAD"/>
    <w:rsid w:val="00CC59D1"/>
    <w:rsid w:val="00CC77FF"/>
    <w:rsid w:val="00CC780F"/>
    <w:rsid w:val="00CC7A4A"/>
    <w:rsid w:val="00CC7F9E"/>
    <w:rsid w:val="00CD02B7"/>
    <w:rsid w:val="00CD0E9E"/>
    <w:rsid w:val="00CD1922"/>
    <w:rsid w:val="00CD27F3"/>
    <w:rsid w:val="00CD2EC3"/>
    <w:rsid w:val="00CD39F8"/>
    <w:rsid w:val="00CD4A81"/>
    <w:rsid w:val="00CD4AE0"/>
    <w:rsid w:val="00CD4B24"/>
    <w:rsid w:val="00CD6F50"/>
    <w:rsid w:val="00CD763A"/>
    <w:rsid w:val="00CD7843"/>
    <w:rsid w:val="00CD799D"/>
    <w:rsid w:val="00CE034E"/>
    <w:rsid w:val="00CE0A6C"/>
    <w:rsid w:val="00CE14C8"/>
    <w:rsid w:val="00CE30E7"/>
    <w:rsid w:val="00CE34A4"/>
    <w:rsid w:val="00CE46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745"/>
    <w:rsid w:val="00D028D3"/>
    <w:rsid w:val="00D033CC"/>
    <w:rsid w:val="00D0487D"/>
    <w:rsid w:val="00D05227"/>
    <w:rsid w:val="00D07514"/>
    <w:rsid w:val="00D12C49"/>
    <w:rsid w:val="00D1331A"/>
    <w:rsid w:val="00D1334E"/>
    <w:rsid w:val="00D133A7"/>
    <w:rsid w:val="00D1382A"/>
    <w:rsid w:val="00D1496F"/>
    <w:rsid w:val="00D15F29"/>
    <w:rsid w:val="00D16055"/>
    <w:rsid w:val="00D1621C"/>
    <w:rsid w:val="00D21661"/>
    <w:rsid w:val="00D21FA0"/>
    <w:rsid w:val="00D226CE"/>
    <w:rsid w:val="00D22E63"/>
    <w:rsid w:val="00D237E7"/>
    <w:rsid w:val="00D23C21"/>
    <w:rsid w:val="00D242C9"/>
    <w:rsid w:val="00D248FC"/>
    <w:rsid w:val="00D25361"/>
    <w:rsid w:val="00D25AC5"/>
    <w:rsid w:val="00D26EA7"/>
    <w:rsid w:val="00D27255"/>
    <w:rsid w:val="00D27516"/>
    <w:rsid w:val="00D27A9C"/>
    <w:rsid w:val="00D30686"/>
    <w:rsid w:val="00D31DC4"/>
    <w:rsid w:val="00D328F9"/>
    <w:rsid w:val="00D32C9F"/>
    <w:rsid w:val="00D32CAC"/>
    <w:rsid w:val="00D3371A"/>
    <w:rsid w:val="00D3410B"/>
    <w:rsid w:val="00D36CCD"/>
    <w:rsid w:val="00D374CB"/>
    <w:rsid w:val="00D37D1D"/>
    <w:rsid w:val="00D40041"/>
    <w:rsid w:val="00D40158"/>
    <w:rsid w:val="00D406FF"/>
    <w:rsid w:val="00D4330C"/>
    <w:rsid w:val="00D448A4"/>
    <w:rsid w:val="00D44AF1"/>
    <w:rsid w:val="00D4537D"/>
    <w:rsid w:val="00D458D4"/>
    <w:rsid w:val="00D45CC7"/>
    <w:rsid w:val="00D46838"/>
    <w:rsid w:val="00D469AD"/>
    <w:rsid w:val="00D46AB4"/>
    <w:rsid w:val="00D46E60"/>
    <w:rsid w:val="00D47A5E"/>
    <w:rsid w:val="00D50938"/>
    <w:rsid w:val="00D50BA7"/>
    <w:rsid w:val="00D51742"/>
    <w:rsid w:val="00D529A9"/>
    <w:rsid w:val="00D52E2D"/>
    <w:rsid w:val="00D52F34"/>
    <w:rsid w:val="00D53DB4"/>
    <w:rsid w:val="00D53ED8"/>
    <w:rsid w:val="00D55084"/>
    <w:rsid w:val="00D579EB"/>
    <w:rsid w:val="00D614D5"/>
    <w:rsid w:val="00D624D0"/>
    <w:rsid w:val="00D6339A"/>
    <w:rsid w:val="00D64282"/>
    <w:rsid w:val="00D64808"/>
    <w:rsid w:val="00D64BFB"/>
    <w:rsid w:val="00D710EE"/>
    <w:rsid w:val="00D7132C"/>
    <w:rsid w:val="00D72284"/>
    <w:rsid w:val="00D72D51"/>
    <w:rsid w:val="00D732DF"/>
    <w:rsid w:val="00D733BE"/>
    <w:rsid w:val="00D73732"/>
    <w:rsid w:val="00D738BB"/>
    <w:rsid w:val="00D765CA"/>
    <w:rsid w:val="00D77918"/>
    <w:rsid w:val="00D80624"/>
    <w:rsid w:val="00D80AF2"/>
    <w:rsid w:val="00D82F56"/>
    <w:rsid w:val="00D83241"/>
    <w:rsid w:val="00D841E6"/>
    <w:rsid w:val="00D84DCF"/>
    <w:rsid w:val="00D85C3D"/>
    <w:rsid w:val="00D87071"/>
    <w:rsid w:val="00D87B7A"/>
    <w:rsid w:val="00D9022E"/>
    <w:rsid w:val="00D902CA"/>
    <w:rsid w:val="00D90AF2"/>
    <w:rsid w:val="00D91217"/>
    <w:rsid w:val="00D93697"/>
    <w:rsid w:val="00D93D2F"/>
    <w:rsid w:val="00D9492A"/>
    <w:rsid w:val="00D95377"/>
    <w:rsid w:val="00D95F6C"/>
    <w:rsid w:val="00D96E0E"/>
    <w:rsid w:val="00D96FF5"/>
    <w:rsid w:val="00D97F1A"/>
    <w:rsid w:val="00DA27B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9C5"/>
    <w:rsid w:val="00DC3C9F"/>
    <w:rsid w:val="00DC4247"/>
    <w:rsid w:val="00DC4A42"/>
    <w:rsid w:val="00DC5335"/>
    <w:rsid w:val="00DC66C7"/>
    <w:rsid w:val="00DC7E89"/>
    <w:rsid w:val="00DD0071"/>
    <w:rsid w:val="00DD0926"/>
    <w:rsid w:val="00DD1FA5"/>
    <w:rsid w:val="00DD278C"/>
    <w:rsid w:val="00DD2B73"/>
    <w:rsid w:val="00DD2D59"/>
    <w:rsid w:val="00DD47B2"/>
    <w:rsid w:val="00DD5B62"/>
    <w:rsid w:val="00DD6079"/>
    <w:rsid w:val="00DD6A08"/>
    <w:rsid w:val="00DD7958"/>
    <w:rsid w:val="00DD79D6"/>
    <w:rsid w:val="00DE2B7E"/>
    <w:rsid w:val="00DE325F"/>
    <w:rsid w:val="00DE4468"/>
    <w:rsid w:val="00DE4D23"/>
    <w:rsid w:val="00DE4FE3"/>
    <w:rsid w:val="00DE6E99"/>
    <w:rsid w:val="00DE7993"/>
    <w:rsid w:val="00DF0469"/>
    <w:rsid w:val="00DF0A26"/>
    <w:rsid w:val="00DF1A53"/>
    <w:rsid w:val="00DF2E05"/>
    <w:rsid w:val="00DF35F4"/>
    <w:rsid w:val="00DF54A8"/>
    <w:rsid w:val="00DF65BD"/>
    <w:rsid w:val="00DF6E9D"/>
    <w:rsid w:val="00DF7AE0"/>
    <w:rsid w:val="00E01BFB"/>
    <w:rsid w:val="00E01E14"/>
    <w:rsid w:val="00E01E30"/>
    <w:rsid w:val="00E01F72"/>
    <w:rsid w:val="00E04CEE"/>
    <w:rsid w:val="00E04DF6"/>
    <w:rsid w:val="00E05D7F"/>
    <w:rsid w:val="00E06CF7"/>
    <w:rsid w:val="00E0753B"/>
    <w:rsid w:val="00E0784B"/>
    <w:rsid w:val="00E07AAF"/>
    <w:rsid w:val="00E07F98"/>
    <w:rsid w:val="00E10CF7"/>
    <w:rsid w:val="00E10EEB"/>
    <w:rsid w:val="00E12018"/>
    <w:rsid w:val="00E1224F"/>
    <w:rsid w:val="00E13BF6"/>
    <w:rsid w:val="00E13D96"/>
    <w:rsid w:val="00E143DD"/>
    <w:rsid w:val="00E14809"/>
    <w:rsid w:val="00E15529"/>
    <w:rsid w:val="00E15C61"/>
    <w:rsid w:val="00E16F6D"/>
    <w:rsid w:val="00E20D88"/>
    <w:rsid w:val="00E210B3"/>
    <w:rsid w:val="00E217FF"/>
    <w:rsid w:val="00E21E7A"/>
    <w:rsid w:val="00E2211F"/>
    <w:rsid w:val="00E221DB"/>
    <w:rsid w:val="00E2227B"/>
    <w:rsid w:val="00E225DD"/>
    <w:rsid w:val="00E2280C"/>
    <w:rsid w:val="00E23011"/>
    <w:rsid w:val="00E234EE"/>
    <w:rsid w:val="00E23DB4"/>
    <w:rsid w:val="00E2447A"/>
    <w:rsid w:val="00E24988"/>
    <w:rsid w:val="00E25148"/>
    <w:rsid w:val="00E256DA"/>
    <w:rsid w:val="00E256F5"/>
    <w:rsid w:val="00E25BC5"/>
    <w:rsid w:val="00E25FC8"/>
    <w:rsid w:val="00E266C0"/>
    <w:rsid w:val="00E26D39"/>
    <w:rsid w:val="00E2783F"/>
    <w:rsid w:val="00E2784F"/>
    <w:rsid w:val="00E27D0C"/>
    <w:rsid w:val="00E3001C"/>
    <w:rsid w:val="00E30F53"/>
    <w:rsid w:val="00E311F4"/>
    <w:rsid w:val="00E3203C"/>
    <w:rsid w:val="00E332E9"/>
    <w:rsid w:val="00E34097"/>
    <w:rsid w:val="00E344CB"/>
    <w:rsid w:val="00E34DD8"/>
    <w:rsid w:val="00E3608C"/>
    <w:rsid w:val="00E3622B"/>
    <w:rsid w:val="00E36FEE"/>
    <w:rsid w:val="00E37807"/>
    <w:rsid w:val="00E37B0A"/>
    <w:rsid w:val="00E400A9"/>
    <w:rsid w:val="00E4076A"/>
    <w:rsid w:val="00E4178A"/>
    <w:rsid w:val="00E41B93"/>
    <w:rsid w:val="00E4287B"/>
    <w:rsid w:val="00E43C68"/>
    <w:rsid w:val="00E45525"/>
    <w:rsid w:val="00E46ECD"/>
    <w:rsid w:val="00E46FFA"/>
    <w:rsid w:val="00E47632"/>
    <w:rsid w:val="00E50E82"/>
    <w:rsid w:val="00E52155"/>
    <w:rsid w:val="00E540F9"/>
    <w:rsid w:val="00E5461E"/>
    <w:rsid w:val="00E54D1D"/>
    <w:rsid w:val="00E55670"/>
    <w:rsid w:val="00E557D6"/>
    <w:rsid w:val="00E55CA3"/>
    <w:rsid w:val="00E57CA8"/>
    <w:rsid w:val="00E57E85"/>
    <w:rsid w:val="00E62451"/>
    <w:rsid w:val="00E63645"/>
    <w:rsid w:val="00E63679"/>
    <w:rsid w:val="00E636FF"/>
    <w:rsid w:val="00E656D1"/>
    <w:rsid w:val="00E65B67"/>
    <w:rsid w:val="00E65DCD"/>
    <w:rsid w:val="00E66033"/>
    <w:rsid w:val="00E6696D"/>
    <w:rsid w:val="00E676F0"/>
    <w:rsid w:val="00E67CCB"/>
    <w:rsid w:val="00E72367"/>
    <w:rsid w:val="00E72791"/>
    <w:rsid w:val="00E72A6B"/>
    <w:rsid w:val="00E72C53"/>
    <w:rsid w:val="00E73FF9"/>
    <w:rsid w:val="00E74A85"/>
    <w:rsid w:val="00E75C05"/>
    <w:rsid w:val="00E767EE"/>
    <w:rsid w:val="00E76E6E"/>
    <w:rsid w:val="00E76FAD"/>
    <w:rsid w:val="00E7788F"/>
    <w:rsid w:val="00E77F35"/>
    <w:rsid w:val="00E81533"/>
    <w:rsid w:val="00E81CCE"/>
    <w:rsid w:val="00E82993"/>
    <w:rsid w:val="00E82A74"/>
    <w:rsid w:val="00E82F57"/>
    <w:rsid w:val="00E8347A"/>
    <w:rsid w:val="00E8348F"/>
    <w:rsid w:val="00E836D5"/>
    <w:rsid w:val="00E83B5F"/>
    <w:rsid w:val="00E8441E"/>
    <w:rsid w:val="00E84E20"/>
    <w:rsid w:val="00E8578D"/>
    <w:rsid w:val="00E85E77"/>
    <w:rsid w:val="00E9085B"/>
    <w:rsid w:val="00E91093"/>
    <w:rsid w:val="00E91498"/>
    <w:rsid w:val="00E91691"/>
    <w:rsid w:val="00E91CC3"/>
    <w:rsid w:val="00E9296B"/>
    <w:rsid w:val="00E92C8C"/>
    <w:rsid w:val="00E94931"/>
    <w:rsid w:val="00E958DD"/>
    <w:rsid w:val="00E95BA9"/>
    <w:rsid w:val="00E9637F"/>
    <w:rsid w:val="00E97F6E"/>
    <w:rsid w:val="00EA0C70"/>
    <w:rsid w:val="00EA17E6"/>
    <w:rsid w:val="00EA1925"/>
    <w:rsid w:val="00EA1D56"/>
    <w:rsid w:val="00EA28B3"/>
    <w:rsid w:val="00EA3201"/>
    <w:rsid w:val="00EA34FE"/>
    <w:rsid w:val="00EA3863"/>
    <w:rsid w:val="00EA3F7C"/>
    <w:rsid w:val="00EA4289"/>
    <w:rsid w:val="00EA4F84"/>
    <w:rsid w:val="00EA5004"/>
    <w:rsid w:val="00EA5A46"/>
    <w:rsid w:val="00EA5B91"/>
    <w:rsid w:val="00EA6617"/>
    <w:rsid w:val="00EB0711"/>
    <w:rsid w:val="00EB09DB"/>
    <w:rsid w:val="00EB0FE4"/>
    <w:rsid w:val="00EB164E"/>
    <w:rsid w:val="00EB245F"/>
    <w:rsid w:val="00EB25FE"/>
    <w:rsid w:val="00EB33D4"/>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1A2"/>
    <w:rsid w:val="00EC78F4"/>
    <w:rsid w:val="00ED0096"/>
    <w:rsid w:val="00ED129B"/>
    <w:rsid w:val="00ED4E38"/>
    <w:rsid w:val="00ED5538"/>
    <w:rsid w:val="00ED5DA1"/>
    <w:rsid w:val="00ED5F60"/>
    <w:rsid w:val="00ED6B0A"/>
    <w:rsid w:val="00ED7515"/>
    <w:rsid w:val="00EE11C0"/>
    <w:rsid w:val="00EE1219"/>
    <w:rsid w:val="00EE1DDF"/>
    <w:rsid w:val="00EE24AE"/>
    <w:rsid w:val="00EE2FD9"/>
    <w:rsid w:val="00EE30F3"/>
    <w:rsid w:val="00EE42CC"/>
    <w:rsid w:val="00EE4662"/>
    <w:rsid w:val="00EE664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5"/>
    <w:rsid w:val="00EF6C78"/>
    <w:rsid w:val="00EF6C9D"/>
    <w:rsid w:val="00EF6CE8"/>
    <w:rsid w:val="00EF7E80"/>
    <w:rsid w:val="00F003A1"/>
    <w:rsid w:val="00F02431"/>
    <w:rsid w:val="00F02727"/>
    <w:rsid w:val="00F03889"/>
    <w:rsid w:val="00F047D3"/>
    <w:rsid w:val="00F04F98"/>
    <w:rsid w:val="00F0628A"/>
    <w:rsid w:val="00F0699E"/>
    <w:rsid w:val="00F07A65"/>
    <w:rsid w:val="00F1002C"/>
    <w:rsid w:val="00F10898"/>
    <w:rsid w:val="00F117CA"/>
    <w:rsid w:val="00F119F3"/>
    <w:rsid w:val="00F12167"/>
    <w:rsid w:val="00F13360"/>
    <w:rsid w:val="00F14A8A"/>
    <w:rsid w:val="00F151BF"/>
    <w:rsid w:val="00F15688"/>
    <w:rsid w:val="00F15F5D"/>
    <w:rsid w:val="00F17046"/>
    <w:rsid w:val="00F20241"/>
    <w:rsid w:val="00F20A8B"/>
    <w:rsid w:val="00F20C71"/>
    <w:rsid w:val="00F21320"/>
    <w:rsid w:val="00F218BA"/>
    <w:rsid w:val="00F21A6C"/>
    <w:rsid w:val="00F22028"/>
    <w:rsid w:val="00F2234C"/>
    <w:rsid w:val="00F22CEE"/>
    <w:rsid w:val="00F23B28"/>
    <w:rsid w:val="00F2422D"/>
    <w:rsid w:val="00F259C0"/>
    <w:rsid w:val="00F25F12"/>
    <w:rsid w:val="00F266B9"/>
    <w:rsid w:val="00F26B7C"/>
    <w:rsid w:val="00F30682"/>
    <w:rsid w:val="00F30A3A"/>
    <w:rsid w:val="00F31A12"/>
    <w:rsid w:val="00F31FC9"/>
    <w:rsid w:val="00F3207E"/>
    <w:rsid w:val="00F326D3"/>
    <w:rsid w:val="00F32EAA"/>
    <w:rsid w:val="00F331F5"/>
    <w:rsid w:val="00F335ED"/>
    <w:rsid w:val="00F36872"/>
    <w:rsid w:val="00F36E18"/>
    <w:rsid w:val="00F37852"/>
    <w:rsid w:val="00F37BA2"/>
    <w:rsid w:val="00F40A16"/>
    <w:rsid w:val="00F40C93"/>
    <w:rsid w:val="00F40EE5"/>
    <w:rsid w:val="00F429BE"/>
    <w:rsid w:val="00F43148"/>
    <w:rsid w:val="00F43588"/>
    <w:rsid w:val="00F44AF0"/>
    <w:rsid w:val="00F45049"/>
    <w:rsid w:val="00F451D2"/>
    <w:rsid w:val="00F45EB4"/>
    <w:rsid w:val="00F461A4"/>
    <w:rsid w:val="00F46295"/>
    <w:rsid w:val="00F4677B"/>
    <w:rsid w:val="00F47CC0"/>
    <w:rsid w:val="00F50500"/>
    <w:rsid w:val="00F51F96"/>
    <w:rsid w:val="00F53417"/>
    <w:rsid w:val="00F549D1"/>
    <w:rsid w:val="00F550D1"/>
    <w:rsid w:val="00F55732"/>
    <w:rsid w:val="00F55950"/>
    <w:rsid w:val="00F566A0"/>
    <w:rsid w:val="00F56BB9"/>
    <w:rsid w:val="00F56F6F"/>
    <w:rsid w:val="00F60C0D"/>
    <w:rsid w:val="00F60CB6"/>
    <w:rsid w:val="00F61070"/>
    <w:rsid w:val="00F62B28"/>
    <w:rsid w:val="00F62FE9"/>
    <w:rsid w:val="00F633CF"/>
    <w:rsid w:val="00F63D58"/>
    <w:rsid w:val="00F64B9B"/>
    <w:rsid w:val="00F64BD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99B"/>
    <w:rsid w:val="00F82967"/>
    <w:rsid w:val="00F83C6E"/>
    <w:rsid w:val="00F84102"/>
    <w:rsid w:val="00F84248"/>
    <w:rsid w:val="00F8481F"/>
    <w:rsid w:val="00F85923"/>
    <w:rsid w:val="00F85EEE"/>
    <w:rsid w:val="00F861C4"/>
    <w:rsid w:val="00F877DB"/>
    <w:rsid w:val="00F901CA"/>
    <w:rsid w:val="00F90AD9"/>
    <w:rsid w:val="00F90E6D"/>
    <w:rsid w:val="00F9106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30"/>
    <w:rsid w:val="00FB5146"/>
    <w:rsid w:val="00FB5464"/>
    <w:rsid w:val="00FB6D54"/>
    <w:rsid w:val="00FB7976"/>
    <w:rsid w:val="00FC1B87"/>
    <w:rsid w:val="00FC1D26"/>
    <w:rsid w:val="00FC2C86"/>
    <w:rsid w:val="00FC32DA"/>
    <w:rsid w:val="00FC34C6"/>
    <w:rsid w:val="00FC4794"/>
    <w:rsid w:val="00FC4F8A"/>
    <w:rsid w:val="00FC647A"/>
    <w:rsid w:val="00FC74CA"/>
    <w:rsid w:val="00FD13D4"/>
    <w:rsid w:val="00FD18E6"/>
    <w:rsid w:val="00FD1E9F"/>
    <w:rsid w:val="00FD2291"/>
    <w:rsid w:val="00FD298F"/>
    <w:rsid w:val="00FD303A"/>
    <w:rsid w:val="00FD33DD"/>
    <w:rsid w:val="00FD3492"/>
    <w:rsid w:val="00FD60E7"/>
    <w:rsid w:val="00FD6C91"/>
    <w:rsid w:val="00FD7BCD"/>
    <w:rsid w:val="00FE1F7B"/>
    <w:rsid w:val="00FE367E"/>
    <w:rsid w:val="00FE60EB"/>
    <w:rsid w:val="00FE670B"/>
    <w:rsid w:val="00FE7296"/>
    <w:rsid w:val="00FE7DEA"/>
    <w:rsid w:val="00FE7FA0"/>
    <w:rsid w:val="00FF0203"/>
    <w:rsid w:val="00FF197C"/>
    <w:rsid w:val="00FF1A27"/>
    <w:rsid w:val="00FF1B8B"/>
    <w:rsid w:val="00FF3757"/>
    <w:rsid w:val="00FF40CB"/>
    <w:rsid w:val="00FF4956"/>
    <w:rsid w:val="05AC894C"/>
    <w:rsid w:val="11EA8DB7"/>
    <w:rsid w:val="2288057C"/>
    <w:rsid w:val="3FF303BA"/>
    <w:rsid w:val="56C5E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3E22473"/>
  <w15:chartTrackingRefBased/>
  <w15:docId w15:val="{5021945D-1F0C-4DA8-A89E-F871D3354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DED"/>
    <w:pPr>
      <w:overflowPunct w:val="0"/>
      <w:autoSpaceDE w:val="0"/>
      <w:autoSpaceDN w:val="0"/>
      <w:adjustRightInd w:val="0"/>
      <w:spacing w:after="180"/>
      <w:textAlignment w:val="baseline"/>
    </w:pPr>
    <w:rPr>
      <w:color w:val="000000"/>
      <w:lang w:val="en-IN"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2-Accent3">
    <w:name w:val="Grid Table 2 Accent 3"/>
    <w:basedOn w:val="TableNormal"/>
    <w:uiPriority w:val="47"/>
    <w:rsid w:val="000F2B4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151687">
      <w:bodyDiv w:val="1"/>
      <w:marLeft w:val="0"/>
      <w:marRight w:val="0"/>
      <w:marTop w:val="0"/>
      <w:marBottom w:val="0"/>
      <w:divBdr>
        <w:top w:val="none" w:sz="0" w:space="0" w:color="auto"/>
        <w:left w:val="none" w:sz="0" w:space="0" w:color="auto"/>
        <w:bottom w:val="none" w:sz="0" w:space="0" w:color="auto"/>
        <w:right w:val="none" w:sz="0" w:space="0" w:color="auto"/>
      </w:divBdr>
      <w:divsChild>
        <w:div w:id="17514025">
          <w:marLeft w:val="547"/>
          <w:marRight w:val="0"/>
          <w:marTop w:val="0"/>
          <w:marBottom w:val="0"/>
          <w:divBdr>
            <w:top w:val="none" w:sz="0" w:space="0" w:color="auto"/>
            <w:left w:val="none" w:sz="0" w:space="0" w:color="auto"/>
            <w:bottom w:val="none" w:sz="0" w:space="0" w:color="auto"/>
            <w:right w:val="none" w:sz="0" w:space="0" w:color="auto"/>
          </w:divBdr>
        </w:div>
        <w:div w:id="89011895">
          <w:marLeft w:val="547"/>
          <w:marRight w:val="0"/>
          <w:marTop w:val="0"/>
          <w:marBottom w:val="0"/>
          <w:divBdr>
            <w:top w:val="none" w:sz="0" w:space="0" w:color="auto"/>
            <w:left w:val="none" w:sz="0" w:space="0" w:color="auto"/>
            <w:bottom w:val="none" w:sz="0" w:space="0" w:color="auto"/>
            <w:right w:val="none" w:sz="0" w:space="0" w:color="auto"/>
          </w:divBdr>
        </w:div>
        <w:div w:id="266542738">
          <w:marLeft w:val="547"/>
          <w:marRight w:val="0"/>
          <w:marTop w:val="0"/>
          <w:marBottom w:val="0"/>
          <w:divBdr>
            <w:top w:val="none" w:sz="0" w:space="0" w:color="auto"/>
            <w:left w:val="none" w:sz="0" w:space="0" w:color="auto"/>
            <w:bottom w:val="none" w:sz="0" w:space="0" w:color="auto"/>
            <w:right w:val="none" w:sz="0" w:space="0" w:color="auto"/>
          </w:divBdr>
        </w:div>
        <w:div w:id="375355104">
          <w:marLeft w:val="1166"/>
          <w:marRight w:val="0"/>
          <w:marTop w:val="0"/>
          <w:marBottom w:val="0"/>
          <w:divBdr>
            <w:top w:val="none" w:sz="0" w:space="0" w:color="auto"/>
            <w:left w:val="none" w:sz="0" w:space="0" w:color="auto"/>
            <w:bottom w:val="none" w:sz="0" w:space="0" w:color="auto"/>
            <w:right w:val="none" w:sz="0" w:space="0" w:color="auto"/>
          </w:divBdr>
        </w:div>
        <w:div w:id="434331453">
          <w:marLeft w:val="547"/>
          <w:marRight w:val="0"/>
          <w:marTop w:val="0"/>
          <w:marBottom w:val="0"/>
          <w:divBdr>
            <w:top w:val="none" w:sz="0" w:space="0" w:color="auto"/>
            <w:left w:val="none" w:sz="0" w:space="0" w:color="auto"/>
            <w:bottom w:val="none" w:sz="0" w:space="0" w:color="auto"/>
            <w:right w:val="none" w:sz="0" w:space="0" w:color="auto"/>
          </w:divBdr>
        </w:div>
        <w:div w:id="440954358">
          <w:marLeft w:val="1166"/>
          <w:marRight w:val="0"/>
          <w:marTop w:val="0"/>
          <w:marBottom w:val="0"/>
          <w:divBdr>
            <w:top w:val="none" w:sz="0" w:space="0" w:color="auto"/>
            <w:left w:val="none" w:sz="0" w:space="0" w:color="auto"/>
            <w:bottom w:val="none" w:sz="0" w:space="0" w:color="auto"/>
            <w:right w:val="none" w:sz="0" w:space="0" w:color="auto"/>
          </w:divBdr>
        </w:div>
        <w:div w:id="601425080">
          <w:marLeft w:val="547"/>
          <w:marRight w:val="0"/>
          <w:marTop w:val="0"/>
          <w:marBottom w:val="0"/>
          <w:divBdr>
            <w:top w:val="none" w:sz="0" w:space="0" w:color="auto"/>
            <w:left w:val="none" w:sz="0" w:space="0" w:color="auto"/>
            <w:bottom w:val="none" w:sz="0" w:space="0" w:color="auto"/>
            <w:right w:val="none" w:sz="0" w:space="0" w:color="auto"/>
          </w:divBdr>
        </w:div>
        <w:div w:id="635648886">
          <w:marLeft w:val="1166"/>
          <w:marRight w:val="0"/>
          <w:marTop w:val="0"/>
          <w:marBottom w:val="0"/>
          <w:divBdr>
            <w:top w:val="none" w:sz="0" w:space="0" w:color="auto"/>
            <w:left w:val="none" w:sz="0" w:space="0" w:color="auto"/>
            <w:bottom w:val="none" w:sz="0" w:space="0" w:color="auto"/>
            <w:right w:val="none" w:sz="0" w:space="0" w:color="auto"/>
          </w:divBdr>
        </w:div>
        <w:div w:id="635913810">
          <w:marLeft w:val="547"/>
          <w:marRight w:val="0"/>
          <w:marTop w:val="0"/>
          <w:marBottom w:val="0"/>
          <w:divBdr>
            <w:top w:val="none" w:sz="0" w:space="0" w:color="auto"/>
            <w:left w:val="none" w:sz="0" w:space="0" w:color="auto"/>
            <w:bottom w:val="none" w:sz="0" w:space="0" w:color="auto"/>
            <w:right w:val="none" w:sz="0" w:space="0" w:color="auto"/>
          </w:divBdr>
        </w:div>
        <w:div w:id="650602874">
          <w:marLeft w:val="547"/>
          <w:marRight w:val="0"/>
          <w:marTop w:val="0"/>
          <w:marBottom w:val="0"/>
          <w:divBdr>
            <w:top w:val="none" w:sz="0" w:space="0" w:color="auto"/>
            <w:left w:val="none" w:sz="0" w:space="0" w:color="auto"/>
            <w:bottom w:val="none" w:sz="0" w:space="0" w:color="auto"/>
            <w:right w:val="none" w:sz="0" w:space="0" w:color="auto"/>
          </w:divBdr>
        </w:div>
        <w:div w:id="847721737">
          <w:marLeft w:val="1166"/>
          <w:marRight w:val="0"/>
          <w:marTop w:val="0"/>
          <w:marBottom w:val="0"/>
          <w:divBdr>
            <w:top w:val="none" w:sz="0" w:space="0" w:color="auto"/>
            <w:left w:val="none" w:sz="0" w:space="0" w:color="auto"/>
            <w:bottom w:val="none" w:sz="0" w:space="0" w:color="auto"/>
            <w:right w:val="none" w:sz="0" w:space="0" w:color="auto"/>
          </w:divBdr>
        </w:div>
        <w:div w:id="1066953714">
          <w:marLeft w:val="1166"/>
          <w:marRight w:val="0"/>
          <w:marTop w:val="0"/>
          <w:marBottom w:val="0"/>
          <w:divBdr>
            <w:top w:val="none" w:sz="0" w:space="0" w:color="auto"/>
            <w:left w:val="none" w:sz="0" w:space="0" w:color="auto"/>
            <w:bottom w:val="none" w:sz="0" w:space="0" w:color="auto"/>
            <w:right w:val="none" w:sz="0" w:space="0" w:color="auto"/>
          </w:divBdr>
        </w:div>
        <w:div w:id="1089038082">
          <w:marLeft w:val="547"/>
          <w:marRight w:val="0"/>
          <w:marTop w:val="0"/>
          <w:marBottom w:val="0"/>
          <w:divBdr>
            <w:top w:val="none" w:sz="0" w:space="0" w:color="auto"/>
            <w:left w:val="none" w:sz="0" w:space="0" w:color="auto"/>
            <w:bottom w:val="none" w:sz="0" w:space="0" w:color="auto"/>
            <w:right w:val="none" w:sz="0" w:space="0" w:color="auto"/>
          </w:divBdr>
        </w:div>
        <w:div w:id="1260140096">
          <w:marLeft w:val="547"/>
          <w:marRight w:val="0"/>
          <w:marTop w:val="0"/>
          <w:marBottom w:val="0"/>
          <w:divBdr>
            <w:top w:val="none" w:sz="0" w:space="0" w:color="auto"/>
            <w:left w:val="none" w:sz="0" w:space="0" w:color="auto"/>
            <w:bottom w:val="none" w:sz="0" w:space="0" w:color="auto"/>
            <w:right w:val="none" w:sz="0" w:space="0" w:color="auto"/>
          </w:divBdr>
        </w:div>
        <w:div w:id="1711611131">
          <w:marLeft w:val="547"/>
          <w:marRight w:val="0"/>
          <w:marTop w:val="0"/>
          <w:marBottom w:val="0"/>
          <w:divBdr>
            <w:top w:val="none" w:sz="0" w:space="0" w:color="auto"/>
            <w:left w:val="none" w:sz="0" w:space="0" w:color="auto"/>
            <w:bottom w:val="none" w:sz="0" w:space="0" w:color="auto"/>
            <w:right w:val="none" w:sz="0" w:space="0" w:color="auto"/>
          </w:divBdr>
        </w:div>
        <w:div w:id="1800298570">
          <w:marLeft w:val="547"/>
          <w:marRight w:val="0"/>
          <w:marTop w:val="0"/>
          <w:marBottom w:val="0"/>
          <w:divBdr>
            <w:top w:val="none" w:sz="0" w:space="0" w:color="auto"/>
            <w:left w:val="none" w:sz="0" w:space="0" w:color="auto"/>
            <w:bottom w:val="none" w:sz="0" w:space="0" w:color="auto"/>
            <w:right w:val="none" w:sz="0" w:space="0" w:color="auto"/>
          </w:divBdr>
        </w:div>
        <w:div w:id="1822309686">
          <w:marLeft w:val="547"/>
          <w:marRight w:val="0"/>
          <w:marTop w:val="0"/>
          <w:marBottom w:val="0"/>
          <w:divBdr>
            <w:top w:val="none" w:sz="0" w:space="0" w:color="auto"/>
            <w:left w:val="none" w:sz="0" w:space="0" w:color="auto"/>
            <w:bottom w:val="none" w:sz="0" w:space="0" w:color="auto"/>
            <w:right w:val="none" w:sz="0" w:space="0" w:color="auto"/>
          </w:divBdr>
        </w:div>
        <w:div w:id="1912108348">
          <w:marLeft w:val="547"/>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123238">
      <w:bodyDiv w:val="1"/>
      <w:marLeft w:val="0"/>
      <w:marRight w:val="0"/>
      <w:marTop w:val="0"/>
      <w:marBottom w:val="0"/>
      <w:divBdr>
        <w:top w:val="none" w:sz="0" w:space="0" w:color="auto"/>
        <w:left w:val="none" w:sz="0" w:space="0" w:color="auto"/>
        <w:bottom w:val="none" w:sz="0" w:space="0" w:color="auto"/>
        <w:right w:val="none" w:sz="0" w:space="0" w:color="auto"/>
      </w:divBdr>
    </w:div>
    <w:div w:id="765467094">
      <w:bodyDiv w:val="1"/>
      <w:marLeft w:val="0"/>
      <w:marRight w:val="0"/>
      <w:marTop w:val="0"/>
      <w:marBottom w:val="0"/>
      <w:divBdr>
        <w:top w:val="none" w:sz="0" w:space="0" w:color="auto"/>
        <w:left w:val="none" w:sz="0" w:space="0" w:color="auto"/>
        <w:bottom w:val="none" w:sz="0" w:space="0" w:color="auto"/>
        <w:right w:val="none" w:sz="0" w:space="0" w:color="auto"/>
      </w:divBdr>
    </w:div>
    <w:div w:id="772089469">
      <w:bodyDiv w:val="1"/>
      <w:marLeft w:val="0"/>
      <w:marRight w:val="0"/>
      <w:marTop w:val="0"/>
      <w:marBottom w:val="0"/>
      <w:divBdr>
        <w:top w:val="none" w:sz="0" w:space="0" w:color="auto"/>
        <w:left w:val="none" w:sz="0" w:space="0" w:color="auto"/>
        <w:bottom w:val="none" w:sz="0" w:space="0" w:color="auto"/>
        <w:right w:val="none" w:sz="0" w:space="0" w:color="auto"/>
      </w:divBdr>
      <w:divsChild>
        <w:div w:id="100689964">
          <w:marLeft w:val="1166"/>
          <w:marRight w:val="0"/>
          <w:marTop w:val="0"/>
          <w:marBottom w:val="0"/>
          <w:divBdr>
            <w:top w:val="none" w:sz="0" w:space="0" w:color="auto"/>
            <w:left w:val="none" w:sz="0" w:space="0" w:color="auto"/>
            <w:bottom w:val="none" w:sz="0" w:space="0" w:color="auto"/>
            <w:right w:val="none" w:sz="0" w:space="0" w:color="auto"/>
          </w:divBdr>
        </w:div>
        <w:div w:id="152181763">
          <w:marLeft w:val="547"/>
          <w:marRight w:val="0"/>
          <w:marTop w:val="0"/>
          <w:marBottom w:val="0"/>
          <w:divBdr>
            <w:top w:val="none" w:sz="0" w:space="0" w:color="auto"/>
            <w:left w:val="none" w:sz="0" w:space="0" w:color="auto"/>
            <w:bottom w:val="none" w:sz="0" w:space="0" w:color="auto"/>
            <w:right w:val="none" w:sz="0" w:space="0" w:color="auto"/>
          </w:divBdr>
        </w:div>
        <w:div w:id="226575988">
          <w:marLeft w:val="547"/>
          <w:marRight w:val="0"/>
          <w:marTop w:val="0"/>
          <w:marBottom w:val="0"/>
          <w:divBdr>
            <w:top w:val="none" w:sz="0" w:space="0" w:color="auto"/>
            <w:left w:val="none" w:sz="0" w:space="0" w:color="auto"/>
            <w:bottom w:val="none" w:sz="0" w:space="0" w:color="auto"/>
            <w:right w:val="none" w:sz="0" w:space="0" w:color="auto"/>
          </w:divBdr>
        </w:div>
        <w:div w:id="352073186">
          <w:marLeft w:val="547"/>
          <w:marRight w:val="0"/>
          <w:marTop w:val="0"/>
          <w:marBottom w:val="0"/>
          <w:divBdr>
            <w:top w:val="none" w:sz="0" w:space="0" w:color="auto"/>
            <w:left w:val="none" w:sz="0" w:space="0" w:color="auto"/>
            <w:bottom w:val="none" w:sz="0" w:space="0" w:color="auto"/>
            <w:right w:val="none" w:sz="0" w:space="0" w:color="auto"/>
          </w:divBdr>
        </w:div>
        <w:div w:id="585655089">
          <w:marLeft w:val="547"/>
          <w:marRight w:val="0"/>
          <w:marTop w:val="0"/>
          <w:marBottom w:val="0"/>
          <w:divBdr>
            <w:top w:val="none" w:sz="0" w:space="0" w:color="auto"/>
            <w:left w:val="none" w:sz="0" w:space="0" w:color="auto"/>
            <w:bottom w:val="none" w:sz="0" w:space="0" w:color="auto"/>
            <w:right w:val="none" w:sz="0" w:space="0" w:color="auto"/>
          </w:divBdr>
        </w:div>
        <w:div w:id="598754360">
          <w:marLeft w:val="1166"/>
          <w:marRight w:val="0"/>
          <w:marTop w:val="0"/>
          <w:marBottom w:val="0"/>
          <w:divBdr>
            <w:top w:val="none" w:sz="0" w:space="0" w:color="auto"/>
            <w:left w:val="none" w:sz="0" w:space="0" w:color="auto"/>
            <w:bottom w:val="none" w:sz="0" w:space="0" w:color="auto"/>
            <w:right w:val="none" w:sz="0" w:space="0" w:color="auto"/>
          </w:divBdr>
        </w:div>
        <w:div w:id="775104382">
          <w:marLeft w:val="547"/>
          <w:marRight w:val="0"/>
          <w:marTop w:val="0"/>
          <w:marBottom w:val="0"/>
          <w:divBdr>
            <w:top w:val="none" w:sz="0" w:space="0" w:color="auto"/>
            <w:left w:val="none" w:sz="0" w:space="0" w:color="auto"/>
            <w:bottom w:val="none" w:sz="0" w:space="0" w:color="auto"/>
            <w:right w:val="none" w:sz="0" w:space="0" w:color="auto"/>
          </w:divBdr>
        </w:div>
        <w:div w:id="863792056">
          <w:marLeft w:val="547"/>
          <w:marRight w:val="0"/>
          <w:marTop w:val="0"/>
          <w:marBottom w:val="0"/>
          <w:divBdr>
            <w:top w:val="none" w:sz="0" w:space="0" w:color="auto"/>
            <w:left w:val="none" w:sz="0" w:space="0" w:color="auto"/>
            <w:bottom w:val="none" w:sz="0" w:space="0" w:color="auto"/>
            <w:right w:val="none" w:sz="0" w:space="0" w:color="auto"/>
          </w:divBdr>
        </w:div>
        <w:div w:id="938677402">
          <w:marLeft w:val="1166"/>
          <w:marRight w:val="0"/>
          <w:marTop w:val="0"/>
          <w:marBottom w:val="0"/>
          <w:divBdr>
            <w:top w:val="none" w:sz="0" w:space="0" w:color="auto"/>
            <w:left w:val="none" w:sz="0" w:space="0" w:color="auto"/>
            <w:bottom w:val="none" w:sz="0" w:space="0" w:color="auto"/>
            <w:right w:val="none" w:sz="0" w:space="0" w:color="auto"/>
          </w:divBdr>
        </w:div>
        <w:div w:id="1125540605">
          <w:marLeft w:val="547"/>
          <w:marRight w:val="0"/>
          <w:marTop w:val="0"/>
          <w:marBottom w:val="0"/>
          <w:divBdr>
            <w:top w:val="none" w:sz="0" w:space="0" w:color="auto"/>
            <w:left w:val="none" w:sz="0" w:space="0" w:color="auto"/>
            <w:bottom w:val="none" w:sz="0" w:space="0" w:color="auto"/>
            <w:right w:val="none" w:sz="0" w:space="0" w:color="auto"/>
          </w:divBdr>
        </w:div>
        <w:div w:id="1210995150">
          <w:marLeft w:val="547"/>
          <w:marRight w:val="0"/>
          <w:marTop w:val="0"/>
          <w:marBottom w:val="0"/>
          <w:divBdr>
            <w:top w:val="none" w:sz="0" w:space="0" w:color="auto"/>
            <w:left w:val="none" w:sz="0" w:space="0" w:color="auto"/>
            <w:bottom w:val="none" w:sz="0" w:space="0" w:color="auto"/>
            <w:right w:val="none" w:sz="0" w:space="0" w:color="auto"/>
          </w:divBdr>
        </w:div>
        <w:div w:id="1211305577">
          <w:marLeft w:val="547"/>
          <w:marRight w:val="0"/>
          <w:marTop w:val="0"/>
          <w:marBottom w:val="0"/>
          <w:divBdr>
            <w:top w:val="none" w:sz="0" w:space="0" w:color="auto"/>
            <w:left w:val="none" w:sz="0" w:space="0" w:color="auto"/>
            <w:bottom w:val="none" w:sz="0" w:space="0" w:color="auto"/>
            <w:right w:val="none" w:sz="0" w:space="0" w:color="auto"/>
          </w:divBdr>
        </w:div>
        <w:div w:id="1359698337">
          <w:marLeft w:val="547"/>
          <w:marRight w:val="0"/>
          <w:marTop w:val="0"/>
          <w:marBottom w:val="0"/>
          <w:divBdr>
            <w:top w:val="none" w:sz="0" w:space="0" w:color="auto"/>
            <w:left w:val="none" w:sz="0" w:space="0" w:color="auto"/>
            <w:bottom w:val="none" w:sz="0" w:space="0" w:color="auto"/>
            <w:right w:val="none" w:sz="0" w:space="0" w:color="auto"/>
          </w:divBdr>
        </w:div>
        <w:div w:id="1585799839">
          <w:marLeft w:val="547"/>
          <w:marRight w:val="0"/>
          <w:marTop w:val="0"/>
          <w:marBottom w:val="0"/>
          <w:divBdr>
            <w:top w:val="none" w:sz="0" w:space="0" w:color="auto"/>
            <w:left w:val="none" w:sz="0" w:space="0" w:color="auto"/>
            <w:bottom w:val="none" w:sz="0" w:space="0" w:color="auto"/>
            <w:right w:val="none" w:sz="0" w:space="0" w:color="auto"/>
          </w:divBdr>
        </w:div>
        <w:div w:id="1600218399">
          <w:marLeft w:val="547"/>
          <w:marRight w:val="0"/>
          <w:marTop w:val="0"/>
          <w:marBottom w:val="0"/>
          <w:divBdr>
            <w:top w:val="none" w:sz="0" w:space="0" w:color="auto"/>
            <w:left w:val="none" w:sz="0" w:space="0" w:color="auto"/>
            <w:bottom w:val="none" w:sz="0" w:space="0" w:color="auto"/>
            <w:right w:val="none" w:sz="0" w:space="0" w:color="auto"/>
          </w:divBdr>
        </w:div>
        <w:div w:id="1607729593">
          <w:marLeft w:val="547"/>
          <w:marRight w:val="0"/>
          <w:marTop w:val="0"/>
          <w:marBottom w:val="0"/>
          <w:divBdr>
            <w:top w:val="none" w:sz="0" w:space="0" w:color="auto"/>
            <w:left w:val="none" w:sz="0" w:space="0" w:color="auto"/>
            <w:bottom w:val="none" w:sz="0" w:space="0" w:color="auto"/>
            <w:right w:val="none" w:sz="0" w:space="0" w:color="auto"/>
          </w:divBdr>
        </w:div>
        <w:div w:id="1670675252">
          <w:marLeft w:val="1166"/>
          <w:marRight w:val="0"/>
          <w:marTop w:val="0"/>
          <w:marBottom w:val="0"/>
          <w:divBdr>
            <w:top w:val="none" w:sz="0" w:space="0" w:color="auto"/>
            <w:left w:val="none" w:sz="0" w:space="0" w:color="auto"/>
            <w:bottom w:val="none" w:sz="0" w:space="0" w:color="auto"/>
            <w:right w:val="none" w:sz="0" w:space="0" w:color="auto"/>
          </w:divBdr>
        </w:div>
        <w:div w:id="1801536596">
          <w:marLeft w:val="1166"/>
          <w:marRight w:val="0"/>
          <w:marTop w:val="0"/>
          <w:marBottom w:val="0"/>
          <w:divBdr>
            <w:top w:val="none" w:sz="0" w:space="0" w:color="auto"/>
            <w:left w:val="none" w:sz="0" w:space="0" w:color="auto"/>
            <w:bottom w:val="none" w:sz="0" w:space="0" w:color="auto"/>
            <w:right w:val="none" w:sz="0" w:space="0" w:color="auto"/>
          </w:divBdr>
        </w:div>
      </w:divsChild>
    </w:div>
    <w:div w:id="80538987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812552">
      <w:bodyDiv w:val="1"/>
      <w:marLeft w:val="0"/>
      <w:marRight w:val="0"/>
      <w:marTop w:val="0"/>
      <w:marBottom w:val="0"/>
      <w:divBdr>
        <w:top w:val="none" w:sz="0" w:space="0" w:color="auto"/>
        <w:left w:val="none" w:sz="0" w:space="0" w:color="auto"/>
        <w:bottom w:val="none" w:sz="0" w:space="0" w:color="auto"/>
        <w:right w:val="none" w:sz="0" w:space="0" w:color="auto"/>
      </w:divBdr>
    </w:div>
    <w:div w:id="96962882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91434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16718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97289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RBI5PAMIO524-1616901215-21706</_dlc_DocId>
    <_dlc_DocIdUrl xmlns="71c5aaf6-e6ce-465b-b873-5148d2a4c105">
      <Url>https://nokia.sharepoint.com/sites/gxp/_layouts/15/DocIdRedir.aspx?ID=RBI5PAMIO524-1616901215-21706</Url>
      <Description>RBI5PAMIO524-1616901215-21706</Description>
    </_dlc_DocIdUrl>
  </documentManagement>
</p:properties>
</file>

<file path=customXml/itemProps1.xml><?xml version="1.0" encoding="utf-8"?>
<ds:datastoreItem xmlns:ds="http://schemas.openxmlformats.org/officeDocument/2006/customXml" ds:itemID="{239E9B9F-B2CF-4067-900C-A5CFF4B93DE6}">
  <ds:schemaRefs>
    <ds:schemaRef ds:uri="Microsoft.SharePoint.Taxonomy.ContentTypeSync"/>
  </ds:schemaRefs>
</ds:datastoreItem>
</file>

<file path=customXml/itemProps2.xml><?xml version="1.0" encoding="utf-8"?>
<ds:datastoreItem xmlns:ds="http://schemas.openxmlformats.org/officeDocument/2006/customXml" ds:itemID="{C1A2D0EB-CCBA-43A7-8134-CD96145B5ED0}">
  <ds:schemaRefs>
    <ds:schemaRef ds:uri="http://schemas.openxmlformats.org/officeDocument/2006/bibliography"/>
  </ds:schemaRefs>
</ds:datastoreItem>
</file>

<file path=customXml/itemProps3.xml><?xml version="1.0" encoding="utf-8"?>
<ds:datastoreItem xmlns:ds="http://schemas.openxmlformats.org/officeDocument/2006/customXml" ds:itemID="{CF5021A3-65C9-492F-A36E-8B2B15310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A1518-5C1C-4A8C-8CBC-BEBEFE3996D5}">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www.w3.org/XML/1998/namespace"/>
    <ds:schemaRef ds:uri="http://purl.org/dc/terms/"/>
    <ds:schemaRef ds:uri="71c5aaf6-e6ce-465b-b873-5148d2a4c105"/>
    <ds:schemaRef ds:uri="http://schemas.openxmlformats.org/package/2006/metadata/core-properties"/>
    <ds:schemaRef ds:uri="http://schemas.microsoft.com/office/infopath/2007/PartnerControls"/>
    <ds:schemaRef ds:uri="7275bb01-7583-478d-bc14-e839a2dd5989"/>
    <ds:schemaRef ds:uri="http://purl.org/dc/elements/1.1/"/>
    <ds:schemaRef ds:uri="3f2ce089-3858-4176-9a21-a30f9204848e"/>
    <ds:schemaRef ds:uri="http://purl.org/dc/dcmitype/"/>
    <ds:schemaRef ds:uri="http://schemas.microsoft.com/office/2006/documentManagement/type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1352</TotalTime>
  <Pages>10</Pages>
  <Words>4174</Words>
  <Characters>23794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298</cp:revision>
  <cp:lastPrinted>2018-08-13T16:59:00Z</cp:lastPrinted>
  <dcterms:created xsi:type="dcterms:W3CDTF">2024-05-07T04:32:00Z</dcterms:created>
  <dcterms:modified xsi:type="dcterms:W3CDTF">2024-05-17T12:20:00Z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9c23a57a-a133-4b79-bdef-50dd096f61fa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(3)O6A6xQGDUcRObiSzfiHGgnxZwNZRS1pW1aVs1UEFO/8OZSuLrXCTEXiClB0Ws0PLENA/cRCQ
UDSt67YQx6/oZOQ2NxSq9wiOOOxPoXCNqyjLkILDYJzzPyz67/RXotnkrenezcFZU7n3XDD7
wh+4Bcp393EfO69K9AIG8DXy3PjoFcEzlwmnlP4V1kZgACjjCGI9qvxKKXp274LtdjRCU4kZ
ZUI9a8uQGdZlkXLxVK</vt:lpwstr>
  </property>
  <property fmtid="{D5CDD505-2E9C-101B-9397-08002B2CF9AE}" pid="9" name="_2015_ms_pID_7253431">
    <vt:lpwstr>T/MNREd3MtKW2o7K5uFrCPCxDC2BiDlPvywszslLDwcIndUFczu28u
cFRgYpaMUl4djFcKlBxRINBdeUthTMHofifVRSW0GrjzwuTu50se1gUuPhmwtDLQVCmLBdGx
Aaq8AfWYDw0B026Rvj+ezw7u72Vln0OlpnLQ88miw79keY2yywt5Ok57g7FjlMaTNT/f2JFK
1KF9YeDP/bYmzOhGpKpsLbnJ2KqTOGoG1Vkt</vt:lpwstr>
  </property>
  <property fmtid="{D5CDD505-2E9C-101B-9397-08002B2CF9AE}" pid="10" name="_2015_ms_pID_7253432">
    <vt:lpwstr>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ontentTypeId">
    <vt:lpwstr>0x01010055A05E76B664164F9F76E63E6D6BE6ED</vt:lpwstr>
  </property>
  <property fmtid="{D5CDD505-2E9C-101B-9397-08002B2CF9AE}" pid="16" name="MediaServiceImageTags">
    <vt:lpwstr/>
  </property>
</Properties>
</file>